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F7DA" w14:textId="3E8BAE70" w:rsidR="00D91BFC" w:rsidRPr="00A70B3C" w:rsidRDefault="00D91BFC" w:rsidP="00D91BFC">
      <w:pPr>
        <w:pStyle w:val="NISBodyText"/>
      </w:pPr>
    </w:p>
    <w:p w14:paraId="5A256C51" w14:textId="77777777" w:rsidR="00D91BFC" w:rsidRPr="00A70B3C" w:rsidRDefault="00D91BFC" w:rsidP="00D91BFC">
      <w:pPr>
        <w:pStyle w:val="NISBodyText"/>
      </w:pPr>
    </w:p>
    <w:p w14:paraId="68B93EA8" w14:textId="77777777" w:rsidR="00D91BFC" w:rsidRPr="00A70B3C" w:rsidRDefault="00D91BFC" w:rsidP="00D91BFC">
      <w:pPr>
        <w:pStyle w:val="NISBodyText"/>
      </w:pPr>
    </w:p>
    <w:p w14:paraId="25A5AE11" w14:textId="77777777" w:rsidR="00D91BFC" w:rsidRPr="00A70B3C" w:rsidRDefault="00D91BFC" w:rsidP="00D91BFC">
      <w:pPr>
        <w:pStyle w:val="NISBodyText"/>
      </w:pPr>
    </w:p>
    <w:p w14:paraId="60137F64" w14:textId="77777777" w:rsidR="00D91BFC" w:rsidRPr="00A70B3C" w:rsidRDefault="00D91BFC" w:rsidP="00D91BFC">
      <w:pPr>
        <w:pStyle w:val="NISBodyText"/>
      </w:pPr>
    </w:p>
    <w:p w14:paraId="670B0886" w14:textId="77777777" w:rsidR="00D91BFC" w:rsidRPr="00A70B3C" w:rsidRDefault="00D91BFC" w:rsidP="00D91BFC">
      <w:pPr>
        <w:pStyle w:val="NISBodyText"/>
      </w:pPr>
    </w:p>
    <w:p w14:paraId="2D52FDC8" w14:textId="6F528DAB" w:rsidR="00D91BFC" w:rsidRPr="00A70B3C" w:rsidRDefault="00924737" w:rsidP="00D91BFC">
      <w:pPr>
        <w:pStyle w:val="NISBodyText"/>
      </w:pPr>
      <w:r>
        <w:rPr>
          <w:noProof/>
        </w:rPr>
        <w:drawing>
          <wp:inline distT="0" distB="0" distL="0" distR="0" wp14:anchorId="4D11DA86" wp14:editId="40F914D5">
            <wp:extent cx="2400300" cy="10668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63DEBA38" w14:textId="77777777" w:rsidR="00D91BFC" w:rsidRPr="00A70B3C" w:rsidRDefault="00D91BFC" w:rsidP="00D91BFC">
      <w:pPr>
        <w:pStyle w:val="NISBodyText"/>
      </w:pPr>
    </w:p>
    <w:p w14:paraId="729AEB01" w14:textId="77777777" w:rsidR="00D91BFC" w:rsidRPr="00A70B3C" w:rsidRDefault="00D91BFC" w:rsidP="00D91BFC">
      <w:pPr>
        <w:pStyle w:val="NISBodyText"/>
      </w:pPr>
    </w:p>
    <w:p w14:paraId="3C367E73" w14:textId="77777777" w:rsidR="00D91BFC" w:rsidRPr="00A70B3C" w:rsidRDefault="00D91BFC" w:rsidP="00D91BFC">
      <w:pPr>
        <w:pStyle w:val="NISBodyText"/>
      </w:pPr>
    </w:p>
    <w:p w14:paraId="119DC9A3" w14:textId="77777777" w:rsidR="00D91BFC" w:rsidRPr="00A70B3C" w:rsidRDefault="00D91BFC" w:rsidP="00D91BFC">
      <w:pPr>
        <w:pStyle w:val="NoSpacing"/>
        <w:jc w:val="right"/>
        <w:rPr>
          <w:rFonts w:cstheme="minorHAnsi"/>
          <w:b/>
          <w:sz w:val="56"/>
          <w:szCs w:val="56"/>
        </w:rPr>
      </w:pPr>
    </w:p>
    <w:p w14:paraId="6D4D2D1B" w14:textId="141989AD" w:rsidR="00D91BFC" w:rsidRPr="00A70B3C" w:rsidRDefault="00B36EC2" w:rsidP="00D91BFC">
      <w:pPr>
        <w:pStyle w:val="NoSpacing"/>
        <w:jc w:val="right"/>
        <w:rPr>
          <w:rFonts w:cstheme="minorHAnsi"/>
          <w:b/>
          <w:color w:val="153B6D"/>
          <w:sz w:val="56"/>
          <w:szCs w:val="56"/>
        </w:rPr>
      </w:pPr>
      <w:r>
        <w:rPr>
          <w:rFonts w:cstheme="minorHAnsi"/>
          <w:b/>
          <w:color w:val="153B6D"/>
          <w:sz w:val="56"/>
          <w:szCs w:val="56"/>
        </w:rPr>
        <w:t>Disabled adaptations</w:t>
      </w:r>
      <w:r w:rsidR="00D350EC">
        <w:rPr>
          <w:rFonts w:cstheme="minorHAnsi"/>
          <w:b/>
          <w:color w:val="153B6D"/>
          <w:sz w:val="56"/>
          <w:szCs w:val="56"/>
        </w:rPr>
        <w:t xml:space="preserve"> policy</w:t>
      </w:r>
    </w:p>
    <w:p w14:paraId="5584C519" w14:textId="77777777" w:rsidR="00D91BFC" w:rsidRPr="00A70B3C" w:rsidRDefault="00D91BFC" w:rsidP="00D91BFC">
      <w:pPr>
        <w:pStyle w:val="NoSpacing"/>
        <w:jc w:val="right"/>
        <w:rPr>
          <w:rFonts w:eastAsiaTheme="majorEastAsia" w:cstheme="minorHAnsi"/>
          <w:caps/>
          <w:sz w:val="56"/>
          <w:szCs w:val="56"/>
        </w:rPr>
      </w:pPr>
    </w:p>
    <w:p w14:paraId="618A2400" w14:textId="77777777" w:rsidR="00A70B3C" w:rsidRPr="00A70B3C" w:rsidRDefault="00A70B3C" w:rsidP="00D91BFC">
      <w:pPr>
        <w:pStyle w:val="NoSpacing"/>
        <w:jc w:val="right"/>
        <w:rPr>
          <w:rFonts w:eastAsiaTheme="majorEastAsia" w:cstheme="minorHAnsi"/>
          <w:caps/>
          <w:sz w:val="56"/>
          <w:szCs w:val="56"/>
        </w:rPr>
      </w:pPr>
    </w:p>
    <w:p w14:paraId="0B93FEA0" w14:textId="77777777" w:rsidR="00D91BFC" w:rsidRPr="00A70B3C" w:rsidRDefault="00D91BFC" w:rsidP="00D91BFC">
      <w:pPr>
        <w:pStyle w:val="NISBodyText"/>
      </w:pPr>
    </w:p>
    <w:p w14:paraId="20DC0639" w14:textId="4F072D23" w:rsidR="00D91BFC" w:rsidRPr="00A70B3C" w:rsidRDefault="00D91BFC" w:rsidP="00924737">
      <w:pPr>
        <w:jc w:val="right"/>
        <w:rPr>
          <w:rFonts w:cstheme="minorHAnsi"/>
          <w:b/>
          <w:sz w:val="32"/>
        </w:rPr>
      </w:pPr>
    </w:p>
    <w:p w14:paraId="33E76EE2" w14:textId="6D587009" w:rsidR="00D91BFC" w:rsidRPr="00A70B3C" w:rsidRDefault="00924737" w:rsidP="00D91BFC">
      <w:pPr>
        <w:spacing w:line="360" w:lineRule="auto"/>
        <w:jc w:val="right"/>
        <w:rPr>
          <w:rFonts w:cstheme="minorHAnsi"/>
          <w:b/>
          <w:sz w:val="32"/>
        </w:rPr>
      </w:pPr>
      <w:r>
        <w:rPr>
          <w:rFonts w:cstheme="minorHAnsi"/>
          <w:b/>
          <w:sz w:val="32"/>
        </w:rPr>
        <w:t xml:space="preserve">Date </w:t>
      </w:r>
      <w:r w:rsidR="00346FA1">
        <w:rPr>
          <w:rFonts w:cstheme="minorHAnsi"/>
          <w:b/>
          <w:sz w:val="32"/>
        </w:rPr>
        <w:t>April 2023</w:t>
      </w:r>
    </w:p>
    <w:p w14:paraId="50959417" w14:textId="77777777" w:rsidR="00D91BFC" w:rsidRPr="00A70B3C" w:rsidRDefault="00D91BFC" w:rsidP="00D91BFC">
      <w:pPr>
        <w:pStyle w:val="NISBodyText"/>
      </w:pPr>
    </w:p>
    <w:p w14:paraId="155F14D8" w14:textId="77777777" w:rsidR="00EF1C5A" w:rsidRPr="00A70B3C" w:rsidRDefault="00EF1C5A" w:rsidP="00D91BFC">
      <w:pPr>
        <w:pStyle w:val="NISBodyText"/>
      </w:pPr>
    </w:p>
    <w:tbl>
      <w:tblPr>
        <w:tblStyle w:val="TableGrid"/>
        <w:tblW w:w="0" w:type="auto"/>
        <w:tblLook w:val="04A0" w:firstRow="1" w:lastRow="0" w:firstColumn="1" w:lastColumn="0" w:noHBand="0" w:noVBand="1"/>
      </w:tblPr>
      <w:tblGrid>
        <w:gridCol w:w="2473"/>
        <w:gridCol w:w="2226"/>
        <w:gridCol w:w="2088"/>
        <w:gridCol w:w="2229"/>
      </w:tblGrid>
      <w:tr w:rsidR="00A70B3C" w:rsidRPr="00C239B9" w14:paraId="21494963" w14:textId="77777777" w:rsidTr="00A70B3C">
        <w:tc>
          <w:tcPr>
            <w:tcW w:w="2518" w:type="dxa"/>
            <w:shd w:val="clear" w:color="auto" w:fill="F2F2F2" w:themeFill="background1" w:themeFillShade="F2"/>
          </w:tcPr>
          <w:p w14:paraId="7BAF57D0" w14:textId="77777777" w:rsidR="00A70B3C" w:rsidRPr="00C239B9" w:rsidRDefault="00A70B3C" w:rsidP="006E66E9">
            <w:pPr>
              <w:pStyle w:val="NISBodyText"/>
              <w:rPr>
                <w:b/>
              </w:rPr>
            </w:pPr>
          </w:p>
        </w:tc>
        <w:tc>
          <w:tcPr>
            <w:tcW w:w="2268" w:type="dxa"/>
            <w:shd w:val="clear" w:color="auto" w:fill="F2F2F2" w:themeFill="background1" w:themeFillShade="F2"/>
          </w:tcPr>
          <w:p w14:paraId="10C8D35B" w14:textId="77777777" w:rsidR="00A70B3C" w:rsidRPr="00C239B9" w:rsidRDefault="00A70B3C" w:rsidP="006A6020">
            <w:pPr>
              <w:pStyle w:val="NISBodyText"/>
              <w:jc w:val="center"/>
              <w:rPr>
                <w:b/>
              </w:rPr>
            </w:pPr>
            <w:r w:rsidRPr="00C239B9">
              <w:rPr>
                <w:b/>
              </w:rPr>
              <w:t>Author</w:t>
            </w:r>
          </w:p>
        </w:tc>
        <w:tc>
          <w:tcPr>
            <w:tcW w:w="2126" w:type="dxa"/>
            <w:shd w:val="clear" w:color="auto" w:fill="F2F2F2" w:themeFill="background1" w:themeFillShade="F2"/>
          </w:tcPr>
          <w:p w14:paraId="0361093A" w14:textId="77777777" w:rsidR="00A70B3C" w:rsidRPr="00C239B9" w:rsidRDefault="00A70B3C" w:rsidP="006A6020">
            <w:pPr>
              <w:pStyle w:val="NISBodyText"/>
              <w:jc w:val="center"/>
              <w:rPr>
                <w:b/>
              </w:rPr>
            </w:pPr>
            <w:r w:rsidRPr="00C239B9">
              <w:rPr>
                <w:b/>
              </w:rPr>
              <w:t>Checker</w:t>
            </w:r>
          </w:p>
        </w:tc>
        <w:tc>
          <w:tcPr>
            <w:tcW w:w="2268" w:type="dxa"/>
            <w:shd w:val="clear" w:color="auto" w:fill="F2F2F2" w:themeFill="background1" w:themeFillShade="F2"/>
          </w:tcPr>
          <w:p w14:paraId="3CABAE44" w14:textId="77777777" w:rsidR="00A70B3C" w:rsidRPr="00C239B9" w:rsidRDefault="00A70B3C" w:rsidP="006A6020">
            <w:pPr>
              <w:pStyle w:val="NISBodyText"/>
              <w:jc w:val="center"/>
              <w:rPr>
                <w:b/>
              </w:rPr>
            </w:pPr>
            <w:r w:rsidRPr="00C239B9">
              <w:rPr>
                <w:b/>
              </w:rPr>
              <w:t>Approver</w:t>
            </w:r>
          </w:p>
        </w:tc>
      </w:tr>
      <w:tr w:rsidR="00A70B3C" w:rsidRPr="00A70B3C" w14:paraId="022FA0BA" w14:textId="77777777" w:rsidTr="00A70B3C">
        <w:tc>
          <w:tcPr>
            <w:tcW w:w="2518" w:type="dxa"/>
          </w:tcPr>
          <w:p w14:paraId="139116E9" w14:textId="77777777" w:rsidR="00A70B3C" w:rsidRPr="00C239B9" w:rsidRDefault="00A70B3C" w:rsidP="006E66E9">
            <w:pPr>
              <w:pStyle w:val="NISBodyText"/>
              <w:rPr>
                <w:b/>
              </w:rPr>
            </w:pPr>
            <w:r w:rsidRPr="00C239B9">
              <w:rPr>
                <w:b/>
              </w:rPr>
              <w:t>Name</w:t>
            </w:r>
          </w:p>
        </w:tc>
        <w:tc>
          <w:tcPr>
            <w:tcW w:w="2268" w:type="dxa"/>
          </w:tcPr>
          <w:p w14:paraId="4028A81C" w14:textId="319724B5" w:rsidR="00A70B3C" w:rsidRPr="00A70B3C" w:rsidRDefault="00346FA1" w:rsidP="006A6020">
            <w:pPr>
              <w:pStyle w:val="NISBodyText"/>
              <w:jc w:val="center"/>
            </w:pPr>
            <w:r>
              <w:t xml:space="preserve">Deborah Kelly </w:t>
            </w:r>
          </w:p>
        </w:tc>
        <w:tc>
          <w:tcPr>
            <w:tcW w:w="2126" w:type="dxa"/>
          </w:tcPr>
          <w:p w14:paraId="72C60E3D" w14:textId="3B386408" w:rsidR="00A70B3C" w:rsidRPr="00A70B3C" w:rsidRDefault="005D0A70" w:rsidP="006A6020">
            <w:pPr>
              <w:pStyle w:val="NISBodyText"/>
              <w:jc w:val="center"/>
            </w:pPr>
            <w:r>
              <w:t xml:space="preserve">Colin Moss </w:t>
            </w:r>
          </w:p>
        </w:tc>
        <w:tc>
          <w:tcPr>
            <w:tcW w:w="2268" w:type="dxa"/>
          </w:tcPr>
          <w:p w14:paraId="331D32B9" w14:textId="47EFBCA0" w:rsidR="00A70B3C" w:rsidRPr="00A70B3C" w:rsidRDefault="00A70B3C" w:rsidP="006A6020">
            <w:pPr>
              <w:pStyle w:val="NISBodyText"/>
              <w:jc w:val="center"/>
            </w:pPr>
          </w:p>
        </w:tc>
      </w:tr>
      <w:tr w:rsidR="00A70B3C" w:rsidRPr="00A70B3C" w14:paraId="53FCFAE9" w14:textId="77777777" w:rsidTr="00A70B3C">
        <w:tc>
          <w:tcPr>
            <w:tcW w:w="2518" w:type="dxa"/>
          </w:tcPr>
          <w:p w14:paraId="7835B7EA" w14:textId="77777777" w:rsidR="00A70B3C" w:rsidRPr="00C239B9" w:rsidRDefault="00A70B3C" w:rsidP="006E66E9">
            <w:pPr>
              <w:pStyle w:val="NISBodyText"/>
              <w:rPr>
                <w:b/>
              </w:rPr>
            </w:pPr>
            <w:r w:rsidRPr="00C239B9">
              <w:rPr>
                <w:b/>
              </w:rPr>
              <w:t>Position</w:t>
            </w:r>
          </w:p>
        </w:tc>
        <w:tc>
          <w:tcPr>
            <w:tcW w:w="2268" w:type="dxa"/>
          </w:tcPr>
          <w:p w14:paraId="3FDD7CA1" w14:textId="77777777" w:rsidR="00A70B3C" w:rsidRPr="00A70B3C" w:rsidRDefault="00A70B3C" w:rsidP="006A6020">
            <w:pPr>
              <w:pStyle w:val="NISBodyText"/>
              <w:jc w:val="center"/>
            </w:pPr>
          </w:p>
        </w:tc>
        <w:tc>
          <w:tcPr>
            <w:tcW w:w="2126" w:type="dxa"/>
          </w:tcPr>
          <w:p w14:paraId="2F02F731" w14:textId="77777777" w:rsidR="00A70B3C" w:rsidRPr="00A70B3C" w:rsidRDefault="00A70B3C" w:rsidP="006A6020">
            <w:pPr>
              <w:pStyle w:val="NISBodyText"/>
              <w:jc w:val="center"/>
            </w:pPr>
          </w:p>
        </w:tc>
        <w:tc>
          <w:tcPr>
            <w:tcW w:w="2268" w:type="dxa"/>
          </w:tcPr>
          <w:p w14:paraId="1FD1F050" w14:textId="77777777" w:rsidR="00A70B3C" w:rsidRPr="00A70B3C" w:rsidRDefault="00A70B3C" w:rsidP="006A6020">
            <w:pPr>
              <w:pStyle w:val="NISBodyText"/>
              <w:jc w:val="center"/>
            </w:pPr>
          </w:p>
        </w:tc>
      </w:tr>
      <w:tr w:rsidR="00A70B3C" w:rsidRPr="00A70B3C" w14:paraId="07C52BD5" w14:textId="77777777" w:rsidTr="00A70B3C">
        <w:tc>
          <w:tcPr>
            <w:tcW w:w="2518" w:type="dxa"/>
          </w:tcPr>
          <w:p w14:paraId="2B32B249" w14:textId="77777777" w:rsidR="00A70B3C" w:rsidRPr="00C239B9" w:rsidRDefault="00A70B3C" w:rsidP="006E66E9">
            <w:pPr>
              <w:pStyle w:val="NISBodyText"/>
              <w:rPr>
                <w:b/>
              </w:rPr>
            </w:pPr>
            <w:r w:rsidRPr="00C239B9">
              <w:rPr>
                <w:b/>
              </w:rPr>
              <w:t>Date</w:t>
            </w:r>
          </w:p>
        </w:tc>
        <w:tc>
          <w:tcPr>
            <w:tcW w:w="2268" w:type="dxa"/>
          </w:tcPr>
          <w:p w14:paraId="52EE54BD" w14:textId="77777777" w:rsidR="00A70B3C" w:rsidRPr="00A70B3C" w:rsidRDefault="00A70B3C" w:rsidP="006A6020">
            <w:pPr>
              <w:pStyle w:val="NISBodyText"/>
              <w:jc w:val="center"/>
            </w:pPr>
          </w:p>
        </w:tc>
        <w:tc>
          <w:tcPr>
            <w:tcW w:w="2126" w:type="dxa"/>
          </w:tcPr>
          <w:p w14:paraId="1C35B5AC" w14:textId="77777777" w:rsidR="00A70B3C" w:rsidRPr="00A70B3C" w:rsidRDefault="00A70B3C" w:rsidP="006A6020">
            <w:pPr>
              <w:pStyle w:val="NISBodyText"/>
              <w:jc w:val="center"/>
            </w:pPr>
          </w:p>
        </w:tc>
        <w:tc>
          <w:tcPr>
            <w:tcW w:w="2268" w:type="dxa"/>
          </w:tcPr>
          <w:p w14:paraId="5387473F" w14:textId="77777777" w:rsidR="00A70B3C" w:rsidRPr="00A70B3C" w:rsidRDefault="00A70B3C" w:rsidP="006A6020">
            <w:pPr>
              <w:pStyle w:val="NISBodyText"/>
              <w:jc w:val="center"/>
            </w:pPr>
          </w:p>
        </w:tc>
      </w:tr>
      <w:tr w:rsidR="00A21579" w:rsidRPr="00A70B3C" w14:paraId="3708C39A" w14:textId="77777777" w:rsidTr="00C41ABA">
        <w:tc>
          <w:tcPr>
            <w:tcW w:w="2518" w:type="dxa"/>
          </w:tcPr>
          <w:p w14:paraId="322F4C18" w14:textId="77777777" w:rsidR="00A21579" w:rsidRPr="00C239B9" w:rsidRDefault="00A21579" w:rsidP="006E66E9">
            <w:pPr>
              <w:pStyle w:val="NISBodyText"/>
              <w:rPr>
                <w:b/>
              </w:rPr>
            </w:pPr>
            <w:r w:rsidRPr="00C239B9">
              <w:rPr>
                <w:b/>
              </w:rPr>
              <w:t xml:space="preserve">Process Reference No. </w:t>
            </w:r>
          </w:p>
        </w:tc>
        <w:tc>
          <w:tcPr>
            <w:tcW w:w="6662" w:type="dxa"/>
            <w:gridSpan w:val="3"/>
          </w:tcPr>
          <w:p w14:paraId="6B910F67" w14:textId="77777777" w:rsidR="00A21579" w:rsidRPr="00A70B3C" w:rsidRDefault="00A21579" w:rsidP="006A6020">
            <w:pPr>
              <w:pStyle w:val="NISBodyText"/>
              <w:jc w:val="center"/>
            </w:pPr>
          </w:p>
        </w:tc>
      </w:tr>
      <w:tr w:rsidR="00A21579" w:rsidRPr="00A70B3C" w14:paraId="44738F7E" w14:textId="77777777" w:rsidTr="001050C5">
        <w:tc>
          <w:tcPr>
            <w:tcW w:w="2518" w:type="dxa"/>
          </w:tcPr>
          <w:p w14:paraId="6AB9515F" w14:textId="7ACBBC15" w:rsidR="00A21579" w:rsidRPr="00C239B9" w:rsidRDefault="00A21579" w:rsidP="006E66E9">
            <w:pPr>
              <w:pStyle w:val="NISBodyText"/>
              <w:rPr>
                <w:b/>
              </w:rPr>
            </w:pPr>
            <w:r>
              <w:rPr>
                <w:b/>
              </w:rPr>
              <w:t>Other Process Reference</w:t>
            </w:r>
          </w:p>
        </w:tc>
        <w:tc>
          <w:tcPr>
            <w:tcW w:w="6662" w:type="dxa"/>
            <w:gridSpan w:val="3"/>
          </w:tcPr>
          <w:p w14:paraId="496BB7B6" w14:textId="77777777" w:rsidR="00A21579" w:rsidRPr="00A70B3C" w:rsidRDefault="00A21579" w:rsidP="006A6020">
            <w:pPr>
              <w:pStyle w:val="NISBodyText"/>
              <w:jc w:val="center"/>
            </w:pPr>
          </w:p>
        </w:tc>
      </w:tr>
    </w:tbl>
    <w:p w14:paraId="6644B50C" w14:textId="77777777" w:rsidR="00EF1C5A" w:rsidRPr="00A70B3C" w:rsidRDefault="00EF1C5A" w:rsidP="00D91BFC">
      <w:pPr>
        <w:pStyle w:val="NISBodyText"/>
      </w:pPr>
    </w:p>
    <w:p w14:paraId="74E27FD9" w14:textId="77777777" w:rsidR="00EF1C5A" w:rsidRPr="00A70B3C" w:rsidRDefault="00EF1C5A" w:rsidP="00EF1C5A">
      <w:pPr>
        <w:pStyle w:val="Default"/>
        <w:rPr>
          <w:rFonts w:asciiTheme="minorHAnsi" w:hAnsiTheme="minorHAnsi" w:cstheme="minorHAnsi"/>
          <w:b/>
          <w:sz w:val="28"/>
          <w:szCs w:val="28"/>
        </w:rPr>
      </w:pPr>
      <w:r w:rsidRPr="00A70B3C">
        <w:rPr>
          <w:rFonts w:asciiTheme="minorHAnsi" w:hAnsiTheme="minorHAnsi" w:cstheme="minorHAnsi"/>
          <w:b/>
          <w:sz w:val="28"/>
          <w:szCs w:val="28"/>
        </w:rPr>
        <w:t xml:space="preserve">Issue Record </w:t>
      </w:r>
    </w:p>
    <w:p w14:paraId="304F96A7" w14:textId="77777777" w:rsidR="00EF1C5A" w:rsidRPr="00A70B3C" w:rsidRDefault="00EF1C5A" w:rsidP="00D91BFC">
      <w:pPr>
        <w:pStyle w:val="NISBodyText"/>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4961"/>
        <w:gridCol w:w="2268"/>
      </w:tblGrid>
      <w:tr w:rsidR="00EF1C5A" w:rsidRPr="00A70B3C" w14:paraId="5C202A31" w14:textId="77777777" w:rsidTr="00A70B3C">
        <w:trPr>
          <w:trHeight w:val="315"/>
        </w:trPr>
        <w:tc>
          <w:tcPr>
            <w:tcW w:w="851" w:type="dxa"/>
            <w:shd w:val="clear" w:color="auto" w:fill="F2F2F2" w:themeFill="background1" w:themeFillShade="F2"/>
            <w:noWrap/>
            <w:vAlign w:val="bottom"/>
            <w:hideMark/>
          </w:tcPr>
          <w:p w14:paraId="78535104" w14:textId="77777777" w:rsidR="00EF1C5A" w:rsidRPr="00A70B3C" w:rsidRDefault="00EF1C5A" w:rsidP="006E66E9">
            <w:pPr>
              <w:jc w:val="center"/>
              <w:rPr>
                <w:rFonts w:eastAsia="Times New Roman" w:cstheme="minorHAnsi"/>
                <w:b/>
                <w:bCs/>
                <w:szCs w:val="24"/>
                <w:lang w:eastAsia="zh-TW"/>
              </w:rPr>
            </w:pPr>
            <w:r w:rsidRPr="00A70B3C">
              <w:rPr>
                <w:rFonts w:eastAsia="Times New Roman" w:cstheme="minorHAnsi"/>
                <w:b/>
                <w:bCs/>
                <w:szCs w:val="24"/>
                <w:lang w:eastAsia="zh-TW"/>
              </w:rPr>
              <w:t>Issue</w:t>
            </w:r>
          </w:p>
        </w:tc>
        <w:tc>
          <w:tcPr>
            <w:tcW w:w="1134" w:type="dxa"/>
            <w:shd w:val="clear" w:color="auto" w:fill="F2F2F2" w:themeFill="background1" w:themeFillShade="F2"/>
            <w:noWrap/>
            <w:vAlign w:val="bottom"/>
            <w:hideMark/>
          </w:tcPr>
          <w:p w14:paraId="2F580A2E" w14:textId="77777777" w:rsidR="00EF1C5A" w:rsidRPr="00A70B3C" w:rsidRDefault="00EF1C5A" w:rsidP="006E66E9">
            <w:pPr>
              <w:jc w:val="center"/>
              <w:rPr>
                <w:rFonts w:eastAsia="Times New Roman" w:cstheme="minorHAnsi"/>
                <w:b/>
                <w:bCs/>
                <w:szCs w:val="24"/>
                <w:lang w:eastAsia="zh-TW"/>
              </w:rPr>
            </w:pPr>
            <w:r w:rsidRPr="00A70B3C">
              <w:rPr>
                <w:rFonts w:eastAsia="Times New Roman" w:cstheme="minorHAnsi"/>
                <w:b/>
                <w:bCs/>
                <w:szCs w:val="24"/>
                <w:lang w:eastAsia="zh-TW"/>
              </w:rPr>
              <w:t>Date</w:t>
            </w:r>
          </w:p>
        </w:tc>
        <w:tc>
          <w:tcPr>
            <w:tcW w:w="4961" w:type="dxa"/>
            <w:shd w:val="clear" w:color="auto" w:fill="F2F2F2" w:themeFill="background1" w:themeFillShade="F2"/>
            <w:noWrap/>
            <w:vAlign w:val="bottom"/>
            <w:hideMark/>
          </w:tcPr>
          <w:p w14:paraId="5F8B46C6" w14:textId="77777777" w:rsidR="00EF1C5A" w:rsidRPr="00A70B3C" w:rsidRDefault="00EF1C5A" w:rsidP="006E66E9">
            <w:pPr>
              <w:jc w:val="center"/>
              <w:rPr>
                <w:rFonts w:eastAsia="Times New Roman" w:cstheme="minorHAnsi"/>
                <w:b/>
                <w:bCs/>
                <w:szCs w:val="24"/>
                <w:lang w:eastAsia="zh-TW"/>
              </w:rPr>
            </w:pPr>
            <w:r w:rsidRPr="00A70B3C">
              <w:rPr>
                <w:rFonts w:eastAsia="Times New Roman" w:cstheme="minorHAnsi"/>
                <w:b/>
                <w:bCs/>
                <w:szCs w:val="24"/>
                <w:lang w:eastAsia="zh-TW"/>
              </w:rPr>
              <w:t>Issue History</w:t>
            </w:r>
          </w:p>
        </w:tc>
        <w:tc>
          <w:tcPr>
            <w:tcW w:w="2268" w:type="dxa"/>
            <w:shd w:val="clear" w:color="auto" w:fill="F2F2F2" w:themeFill="background1" w:themeFillShade="F2"/>
            <w:noWrap/>
            <w:vAlign w:val="bottom"/>
            <w:hideMark/>
          </w:tcPr>
          <w:p w14:paraId="7D26FF61" w14:textId="77777777" w:rsidR="00EF1C5A" w:rsidRPr="00A70B3C" w:rsidRDefault="00EF1C5A" w:rsidP="006E66E9">
            <w:pPr>
              <w:jc w:val="center"/>
              <w:rPr>
                <w:rFonts w:eastAsia="Times New Roman" w:cstheme="minorHAnsi"/>
                <w:b/>
                <w:bCs/>
                <w:szCs w:val="24"/>
                <w:lang w:eastAsia="zh-TW"/>
              </w:rPr>
            </w:pPr>
            <w:r w:rsidRPr="00A70B3C">
              <w:rPr>
                <w:rFonts w:eastAsia="Times New Roman" w:cstheme="minorHAnsi"/>
                <w:b/>
                <w:bCs/>
                <w:szCs w:val="24"/>
                <w:lang w:eastAsia="zh-TW"/>
              </w:rPr>
              <w:t>Issue by</w:t>
            </w:r>
          </w:p>
        </w:tc>
      </w:tr>
      <w:tr w:rsidR="00EF1C5A" w:rsidRPr="00A70B3C" w14:paraId="383B15CB" w14:textId="77777777" w:rsidTr="00A70B3C">
        <w:tc>
          <w:tcPr>
            <w:tcW w:w="851" w:type="dxa"/>
            <w:shd w:val="clear" w:color="auto" w:fill="auto"/>
            <w:noWrap/>
            <w:vAlign w:val="bottom"/>
          </w:tcPr>
          <w:p w14:paraId="58FF80AD" w14:textId="79D4797C" w:rsidR="00EF1C5A" w:rsidRPr="00A70B3C" w:rsidRDefault="00346FA1" w:rsidP="006E66E9">
            <w:pPr>
              <w:jc w:val="center"/>
              <w:rPr>
                <w:rFonts w:eastAsia="Times New Roman" w:cstheme="minorHAnsi"/>
                <w:szCs w:val="20"/>
                <w:lang w:eastAsia="zh-TW"/>
              </w:rPr>
            </w:pPr>
            <w:r>
              <w:rPr>
                <w:rFonts w:eastAsia="Times New Roman" w:cstheme="minorHAnsi"/>
                <w:szCs w:val="20"/>
                <w:lang w:eastAsia="zh-TW"/>
              </w:rPr>
              <w:t>V1</w:t>
            </w:r>
          </w:p>
        </w:tc>
        <w:tc>
          <w:tcPr>
            <w:tcW w:w="1134" w:type="dxa"/>
            <w:shd w:val="clear" w:color="auto" w:fill="auto"/>
            <w:noWrap/>
            <w:vAlign w:val="bottom"/>
          </w:tcPr>
          <w:p w14:paraId="5CF855BF" w14:textId="6304F910" w:rsidR="00EF1C5A" w:rsidRPr="00A70B3C" w:rsidRDefault="00346FA1" w:rsidP="006E66E9">
            <w:pPr>
              <w:jc w:val="center"/>
              <w:rPr>
                <w:rFonts w:eastAsia="Times New Roman" w:cstheme="minorHAnsi"/>
                <w:szCs w:val="20"/>
                <w:lang w:eastAsia="zh-TW"/>
              </w:rPr>
            </w:pPr>
            <w:r>
              <w:rPr>
                <w:rFonts w:eastAsia="Times New Roman" w:cstheme="minorHAnsi"/>
                <w:szCs w:val="20"/>
                <w:lang w:eastAsia="zh-TW"/>
              </w:rPr>
              <w:t>24/4/23</w:t>
            </w:r>
          </w:p>
        </w:tc>
        <w:tc>
          <w:tcPr>
            <w:tcW w:w="4961" w:type="dxa"/>
            <w:shd w:val="clear" w:color="auto" w:fill="auto"/>
            <w:vAlign w:val="bottom"/>
          </w:tcPr>
          <w:p w14:paraId="3DFE659E" w14:textId="29B2B45F" w:rsidR="00EF1C5A" w:rsidRPr="00A70B3C" w:rsidRDefault="00346FA1" w:rsidP="006E66E9">
            <w:pPr>
              <w:rPr>
                <w:rFonts w:eastAsia="Times New Roman" w:cstheme="minorHAnsi"/>
                <w:szCs w:val="20"/>
                <w:lang w:eastAsia="zh-TW"/>
              </w:rPr>
            </w:pPr>
            <w:r>
              <w:rPr>
                <w:rFonts w:eastAsia="Times New Roman" w:cstheme="minorHAnsi"/>
                <w:szCs w:val="20"/>
                <w:lang w:eastAsia="zh-TW"/>
              </w:rPr>
              <w:t>1</w:t>
            </w:r>
            <w:r w:rsidRPr="00346FA1">
              <w:rPr>
                <w:rFonts w:eastAsia="Times New Roman" w:cstheme="minorHAnsi"/>
                <w:szCs w:val="20"/>
                <w:vertAlign w:val="superscript"/>
                <w:lang w:eastAsia="zh-TW"/>
              </w:rPr>
              <w:t>st</w:t>
            </w:r>
            <w:r>
              <w:rPr>
                <w:rFonts w:eastAsia="Times New Roman" w:cstheme="minorHAnsi"/>
                <w:szCs w:val="20"/>
                <w:lang w:eastAsia="zh-TW"/>
              </w:rPr>
              <w:t xml:space="preserve"> draft </w:t>
            </w:r>
          </w:p>
        </w:tc>
        <w:tc>
          <w:tcPr>
            <w:tcW w:w="2268" w:type="dxa"/>
            <w:shd w:val="clear" w:color="auto" w:fill="auto"/>
            <w:noWrap/>
            <w:vAlign w:val="bottom"/>
          </w:tcPr>
          <w:p w14:paraId="638D2115" w14:textId="76CF914C" w:rsidR="00EF1C5A" w:rsidRPr="00A70B3C" w:rsidRDefault="00346FA1" w:rsidP="006E66E9">
            <w:pPr>
              <w:rPr>
                <w:rFonts w:eastAsia="Times New Roman" w:cstheme="minorHAnsi"/>
                <w:szCs w:val="20"/>
                <w:lang w:eastAsia="zh-TW"/>
              </w:rPr>
            </w:pPr>
            <w:r>
              <w:rPr>
                <w:rFonts w:eastAsia="Times New Roman" w:cstheme="minorHAnsi"/>
                <w:szCs w:val="20"/>
                <w:lang w:eastAsia="zh-TW"/>
              </w:rPr>
              <w:t xml:space="preserve">D Kelly </w:t>
            </w:r>
          </w:p>
        </w:tc>
      </w:tr>
      <w:tr w:rsidR="00EF1C5A" w:rsidRPr="00A70B3C" w14:paraId="65F42679" w14:textId="77777777" w:rsidTr="00A70B3C">
        <w:trPr>
          <w:trHeight w:val="255"/>
        </w:trPr>
        <w:tc>
          <w:tcPr>
            <w:tcW w:w="851" w:type="dxa"/>
            <w:shd w:val="clear" w:color="auto" w:fill="auto"/>
            <w:noWrap/>
            <w:vAlign w:val="bottom"/>
          </w:tcPr>
          <w:p w14:paraId="4DBFED8E" w14:textId="6CE56E66" w:rsidR="00EF1C5A" w:rsidRPr="00A70B3C" w:rsidRDefault="005D0A70" w:rsidP="006E66E9">
            <w:pPr>
              <w:jc w:val="center"/>
              <w:rPr>
                <w:rFonts w:eastAsia="Times New Roman" w:cstheme="minorHAnsi"/>
                <w:szCs w:val="20"/>
                <w:lang w:eastAsia="zh-TW"/>
              </w:rPr>
            </w:pPr>
            <w:r>
              <w:rPr>
                <w:rFonts w:eastAsia="Times New Roman" w:cstheme="minorHAnsi"/>
                <w:szCs w:val="20"/>
                <w:lang w:eastAsia="zh-TW"/>
              </w:rPr>
              <w:t>V2</w:t>
            </w:r>
          </w:p>
        </w:tc>
        <w:tc>
          <w:tcPr>
            <w:tcW w:w="1134" w:type="dxa"/>
            <w:shd w:val="clear" w:color="auto" w:fill="auto"/>
            <w:noWrap/>
            <w:vAlign w:val="bottom"/>
          </w:tcPr>
          <w:p w14:paraId="57092E23" w14:textId="3DA1650A" w:rsidR="00EF1C5A" w:rsidRPr="00A70B3C" w:rsidRDefault="005D0A70" w:rsidP="006E66E9">
            <w:pPr>
              <w:jc w:val="center"/>
              <w:rPr>
                <w:rFonts w:eastAsia="Times New Roman" w:cstheme="minorHAnsi"/>
                <w:szCs w:val="20"/>
                <w:lang w:eastAsia="zh-TW"/>
              </w:rPr>
            </w:pPr>
            <w:r>
              <w:rPr>
                <w:rFonts w:eastAsia="Times New Roman" w:cstheme="minorHAnsi"/>
                <w:szCs w:val="20"/>
                <w:lang w:eastAsia="zh-TW"/>
              </w:rPr>
              <w:t>23/6/23</w:t>
            </w:r>
          </w:p>
        </w:tc>
        <w:tc>
          <w:tcPr>
            <w:tcW w:w="4961" w:type="dxa"/>
            <w:shd w:val="clear" w:color="auto" w:fill="auto"/>
            <w:vAlign w:val="bottom"/>
          </w:tcPr>
          <w:p w14:paraId="163BCE7B" w14:textId="2ACA99F2" w:rsidR="00EF1C5A" w:rsidRPr="00A70B3C" w:rsidRDefault="005D0A70" w:rsidP="006E66E9">
            <w:pPr>
              <w:rPr>
                <w:rFonts w:eastAsia="Times New Roman" w:cstheme="minorHAnsi"/>
                <w:szCs w:val="20"/>
                <w:lang w:eastAsia="zh-TW"/>
              </w:rPr>
            </w:pPr>
            <w:r>
              <w:rPr>
                <w:rFonts w:eastAsia="Times New Roman" w:cstheme="minorHAnsi"/>
                <w:szCs w:val="20"/>
                <w:lang w:eastAsia="zh-TW"/>
              </w:rPr>
              <w:t>2</w:t>
            </w:r>
            <w:r w:rsidRPr="005D0A70">
              <w:rPr>
                <w:rFonts w:eastAsia="Times New Roman" w:cstheme="minorHAnsi"/>
                <w:szCs w:val="20"/>
                <w:vertAlign w:val="superscript"/>
                <w:lang w:eastAsia="zh-TW"/>
              </w:rPr>
              <w:t>nd</w:t>
            </w:r>
            <w:r>
              <w:rPr>
                <w:rFonts w:eastAsia="Times New Roman" w:cstheme="minorHAnsi"/>
                <w:szCs w:val="20"/>
                <w:lang w:eastAsia="zh-TW"/>
              </w:rPr>
              <w:t xml:space="preserve"> draft </w:t>
            </w:r>
          </w:p>
        </w:tc>
        <w:tc>
          <w:tcPr>
            <w:tcW w:w="2268" w:type="dxa"/>
            <w:shd w:val="clear" w:color="auto" w:fill="auto"/>
            <w:noWrap/>
            <w:vAlign w:val="bottom"/>
          </w:tcPr>
          <w:p w14:paraId="0F6D0F64" w14:textId="75168FAB" w:rsidR="00EF1C5A" w:rsidRPr="00A70B3C" w:rsidRDefault="005D0A70" w:rsidP="006E66E9">
            <w:pPr>
              <w:rPr>
                <w:rFonts w:eastAsia="Times New Roman" w:cstheme="minorHAnsi"/>
                <w:szCs w:val="20"/>
                <w:lang w:eastAsia="zh-TW"/>
              </w:rPr>
            </w:pPr>
            <w:r>
              <w:rPr>
                <w:rFonts w:eastAsia="Times New Roman" w:cstheme="minorHAnsi"/>
                <w:szCs w:val="20"/>
                <w:lang w:eastAsia="zh-TW"/>
              </w:rPr>
              <w:t xml:space="preserve">D Kelly </w:t>
            </w:r>
          </w:p>
        </w:tc>
      </w:tr>
      <w:tr w:rsidR="00EF1C5A" w:rsidRPr="00A70B3C" w14:paraId="5B864421" w14:textId="77777777" w:rsidTr="00A70B3C">
        <w:trPr>
          <w:trHeight w:val="255"/>
        </w:trPr>
        <w:tc>
          <w:tcPr>
            <w:tcW w:w="851" w:type="dxa"/>
            <w:shd w:val="clear" w:color="auto" w:fill="auto"/>
            <w:noWrap/>
            <w:vAlign w:val="bottom"/>
          </w:tcPr>
          <w:p w14:paraId="6274E42B" w14:textId="77777777" w:rsidR="00EF1C5A" w:rsidRPr="00A70B3C" w:rsidRDefault="00EF1C5A" w:rsidP="006E66E9">
            <w:pPr>
              <w:jc w:val="center"/>
              <w:rPr>
                <w:rFonts w:eastAsia="Times New Roman" w:cstheme="minorHAnsi"/>
                <w:szCs w:val="20"/>
                <w:lang w:eastAsia="zh-TW"/>
              </w:rPr>
            </w:pPr>
          </w:p>
        </w:tc>
        <w:tc>
          <w:tcPr>
            <w:tcW w:w="1134" w:type="dxa"/>
            <w:shd w:val="clear" w:color="auto" w:fill="auto"/>
            <w:noWrap/>
            <w:vAlign w:val="bottom"/>
          </w:tcPr>
          <w:p w14:paraId="39623B42" w14:textId="77777777" w:rsidR="00EF1C5A" w:rsidRPr="00A70B3C" w:rsidRDefault="00EF1C5A" w:rsidP="006E66E9">
            <w:pPr>
              <w:jc w:val="center"/>
              <w:rPr>
                <w:rFonts w:eastAsia="Times New Roman" w:cstheme="minorHAnsi"/>
                <w:szCs w:val="20"/>
                <w:lang w:eastAsia="zh-TW"/>
              </w:rPr>
            </w:pPr>
          </w:p>
        </w:tc>
        <w:tc>
          <w:tcPr>
            <w:tcW w:w="4961" w:type="dxa"/>
            <w:shd w:val="clear" w:color="auto" w:fill="auto"/>
            <w:noWrap/>
            <w:vAlign w:val="bottom"/>
          </w:tcPr>
          <w:p w14:paraId="08883390" w14:textId="77777777" w:rsidR="00EF1C5A" w:rsidRPr="00A70B3C" w:rsidRDefault="00EF1C5A" w:rsidP="006E66E9">
            <w:pPr>
              <w:rPr>
                <w:rFonts w:eastAsia="Times New Roman" w:cstheme="minorHAnsi"/>
                <w:szCs w:val="20"/>
                <w:lang w:eastAsia="zh-TW"/>
              </w:rPr>
            </w:pPr>
          </w:p>
        </w:tc>
        <w:tc>
          <w:tcPr>
            <w:tcW w:w="2268" w:type="dxa"/>
            <w:shd w:val="clear" w:color="auto" w:fill="auto"/>
            <w:noWrap/>
            <w:vAlign w:val="bottom"/>
          </w:tcPr>
          <w:p w14:paraId="6C2ED3F5" w14:textId="77777777" w:rsidR="00EF1C5A" w:rsidRPr="00A70B3C" w:rsidRDefault="00EF1C5A" w:rsidP="006E66E9">
            <w:pPr>
              <w:rPr>
                <w:rFonts w:eastAsia="Times New Roman" w:cstheme="minorHAnsi"/>
                <w:szCs w:val="20"/>
                <w:lang w:eastAsia="zh-TW"/>
              </w:rPr>
            </w:pPr>
          </w:p>
        </w:tc>
      </w:tr>
      <w:tr w:rsidR="00EF1C5A" w:rsidRPr="00A70B3C" w14:paraId="5E93FBFF" w14:textId="77777777" w:rsidTr="00A70B3C">
        <w:trPr>
          <w:trHeight w:val="255"/>
        </w:trPr>
        <w:tc>
          <w:tcPr>
            <w:tcW w:w="851" w:type="dxa"/>
            <w:shd w:val="clear" w:color="auto" w:fill="auto"/>
            <w:noWrap/>
            <w:vAlign w:val="bottom"/>
          </w:tcPr>
          <w:p w14:paraId="48F09601" w14:textId="77777777" w:rsidR="00EF1C5A" w:rsidRPr="00A70B3C" w:rsidRDefault="00EF1C5A" w:rsidP="006E66E9">
            <w:pPr>
              <w:jc w:val="center"/>
              <w:rPr>
                <w:rFonts w:eastAsia="Times New Roman" w:cstheme="minorHAnsi"/>
                <w:szCs w:val="20"/>
                <w:lang w:eastAsia="zh-TW"/>
              </w:rPr>
            </w:pPr>
          </w:p>
        </w:tc>
        <w:tc>
          <w:tcPr>
            <w:tcW w:w="1134" w:type="dxa"/>
            <w:shd w:val="clear" w:color="auto" w:fill="auto"/>
            <w:noWrap/>
            <w:vAlign w:val="bottom"/>
          </w:tcPr>
          <w:p w14:paraId="50B79368" w14:textId="77777777" w:rsidR="00EF1C5A" w:rsidRPr="00A70B3C" w:rsidRDefault="00EF1C5A" w:rsidP="006E66E9">
            <w:pPr>
              <w:jc w:val="center"/>
              <w:rPr>
                <w:rFonts w:eastAsia="Times New Roman" w:cstheme="minorHAnsi"/>
                <w:szCs w:val="20"/>
                <w:lang w:eastAsia="zh-TW"/>
              </w:rPr>
            </w:pPr>
          </w:p>
        </w:tc>
        <w:tc>
          <w:tcPr>
            <w:tcW w:w="4961" w:type="dxa"/>
            <w:shd w:val="clear" w:color="auto" w:fill="auto"/>
            <w:noWrap/>
            <w:vAlign w:val="bottom"/>
          </w:tcPr>
          <w:p w14:paraId="2D9EDDF7" w14:textId="77777777" w:rsidR="00EF1C5A" w:rsidRPr="00A70B3C" w:rsidRDefault="00EF1C5A" w:rsidP="006E66E9">
            <w:pPr>
              <w:rPr>
                <w:rFonts w:eastAsia="Times New Roman" w:cstheme="minorHAnsi"/>
                <w:szCs w:val="20"/>
                <w:lang w:eastAsia="zh-TW"/>
              </w:rPr>
            </w:pPr>
          </w:p>
        </w:tc>
        <w:tc>
          <w:tcPr>
            <w:tcW w:w="2268" w:type="dxa"/>
            <w:shd w:val="clear" w:color="auto" w:fill="auto"/>
            <w:noWrap/>
            <w:vAlign w:val="bottom"/>
          </w:tcPr>
          <w:p w14:paraId="42B616C3" w14:textId="77777777" w:rsidR="00EF1C5A" w:rsidRPr="00A70B3C" w:rsidRDefault="00EF1C5A" w:rsidP="006E66E9">
            <w:pPr>
              <w:rPr>
                <w:rFonts w:eastAsia="Times New Roman" w:cstheme="minorHAnsi"/>
                <w:szCs w:val="20"/>
                <w:lang w:eastAsia="zh-TW"/>
              </w:rPr>
            </w:pPr>
          </w:p>
        </w:tc>
      </w:tr>
    </w:tbl>
    <w:p w14:paraId="6E375893" w14:textId="77777777" w:rsidR="00EF1C5A" w:rsidRPr="00A70B3C" w:rsidRDefault="00EF1C5A" w:rsidP="00D91BFC">
      <w:pPr>
        <w:pStyle w:val="NISBodyText"/>
      </w:pPr>
    </w:p>
    <w:p w14:paraId="5C4DF1AB" w14:textId="77777777" w:rsidR="00C17912" w:rsidRDefault="00C17912">
      <w:pPr>
        <w:spacing w:after="200" w:line="276" w:lineRule="auto"/>
        <w:rPr>
          <w:rFonts w:eastAsiaTheme="minorHAnsi" w:cstheme="minorHAnsi"/>
          <w:color w:val="000000"/>
          <w:lang w:eastAsia="en-US"/>
        </w:rPr>
      </w:pPr>
      <w:r>
        <w:rPr>
          <w:rFonts w:eastAsiaTheme="minorHAnsi" w:cstheme="minorHAnsi"/>
          <w:color w:val="000000"/>
          <w:lang w:eastAsia="en-US"/>
        </w:rPr>
        <w:br w:type="page"/>
      </w:r>
    </w:p>
    <w:p w14:paraId="353D071C" w14:textId="77777777" w:rsidR="009D5E4F" w:rsidRPr="00A70B3C" w:rsidRDefault="009D5E4F" w:rsidP="00495494">
      <w:pPr>
        <w:rPr>
          <w:rFonts w:cstheme="minorHAnsi"/>
        </w:rPr>
      </w:pPr>
    </w:p>
    <w:p w14:paraId="729DFBB8" w14:textId="433764C6" w:rsidR="00C838ED" w:rsidRDefault="00346FA1">
      <w:pPr>
        <w:pStyle w:val="TOC1"/>
        <w:tabs>
          <w:tab w:val="left" w:pos="440"/>
          <w:tab w:val="right" w:leader="dot" w:pos="9016"/>
        </w:tabs>
        <w:rPr>
          <w:noProof/>
          <w:lang w:eastAsia="en-GB"/>
        </w:rPr>
      </w:pPr>
      <w:r>
        <w:fldChar w:fldCharType="begin"/>
      </w:r>
      <w:r>
        <w:instrText xml:space="preserve"> TOC \o "1-3" \h \z \u </w:instrText>
      </w:r>
      <w:r>
        <w:fldChar w:fldCharType="separate"/>
      </w:r>
      <w:hyperlink w:anchor="_Toc137807417" w:history="1">
        <w:r w:rsidR="00C838ED" w:rsidRPr="00320FCE">
          <w:rPr>
            <w:rStyle w:val="Hyperlink"/>
            <w:noProof/>
          </w:rPr>
          <w:t>1</w:t>
        </w:r>
        <w:r w:rsidR="00C838ED">
          <w:rPr>
            <w:noProof/>
            <w:lang w:eastAsia="en-GB"/>
          </w:rPr>
          <w:tab/>
        </w:r>
        <w:r w:rsidR="00C838ED" w:rsidRPr="00320FCE">
          <w:rPr>
            <w:rStyle w:val="Hyperlink"/>
            <w:noProof/>
          </w:rPr>
          <w:t>Purpose</w:t>
        </w:r>
        <w:r w:rsidR="00C838ED">
          <w:rPr>
            <w:noProof/>
            <w:webHidden/>
          </w:rPr>
          <w:tab/>
        </w:r>
        <w:r w:rsidR="00C838ED">
          <w:rPr>
            <w:noProof/>
            <w:webHidden/>
          </w:rPr>
          <w:fldChar w:fldCharType="begin"/>
        </w:r>
        <w:r w:rsidR="00C838ED">
          <w:rPr>
            <w:noProof/>
            <w:webHidden/>
          </w:rPr>
          <w:instrText xml:space="preserve"> PAGEREF _Toc137807417 \h </w:instrText>
        </w:r>
        <w:r w:rsidR="00C838ED">
          <w:rPr>
            <w:noProof/>
            <w:webHidden/>
          </w:rPr>
        </w:r>
        <w:r w:rsidR="00C838ED">
          <w:rPr>
            <w:noProof/>
            <w:webHidden/>
          </w:rPr>
          <w:fldChar w:fldCharType="separate"/>
        </w:r>
        <w:r w:rsidR="005D0A70">
          <w:rPr>
            <w:noProof/>
            <w:webHidden/>
          </w:rPr>
          <w:t>3</w:t>
        </w:r>
        <w:r w:rsidR="00C838ED">
          <w:rPr>
            <w:noProof/>
            <w:webHidden/>
          </w:rPr>
          <w:fldChar w:fldCharType="end"/>
        </w:r>
      </w:hyperlink>
    </w:p>
    <w:p w14:paraId="31CEB5C2" w14:textId="18947CAE" w:rsidR="00C838ED" w:rsidRDefault="0093253B">
      <w:pPr>
        <w:pStyle w:val="TOC1"/>
        <w:tabs>
          <w:tab w:val="left" w:pos="440"/>
          <w:tab w:val="right" w:leader="dot" w:pos="9016"/>
        </w:tabs>
        <w:rPr>
          <w:noProof/>
          <w:lang w:eastAsia="en-GB"/>
        </w:rPr>
      </w:pPr>
      <w:hyperlink w:anchor="_Toc137807418" w:history="1">
        <w:r w:rsidR="00C838ED" w:rsidRPr="00320FCE">
          <w:rPr>
            <w:rStyle w:val="Hyperlink"/>
            <w:noProof/>
          </w:rPr>
          <w:t>2</w:t>
        </w:r>
        <w:r w:rsidR="00C838ED">
          <w:rPr>
            <w:noProof/>
            <w:lang w:eastAsia="en-GB"/>
          </w:rPr>
          <w:tab/>
        </w:r>
        <w:r w:rsidR="00C838ED" w:rsidRPr="00320FCE">
          <w:rPr>
            <w:rStyle w:val="Hyperlink"/>
            <w:noProof/>
          </w:rPr>
          <w:t>Policy statement</w:t>
        </w:r>
        <w:r w:rsidR="00C838ED">
          <w:rPr>
            <w:noProof/>
            <w:webHidden/>
          </w:rPr>
          <w:tab/>
        </w:r>
        <w:r w:rsidR="00C838ED">
          <w:rPr>
            <w:noProof/>
            <w:webHidden/>
          </w:rPr>
          <w:fldChar w:fldCharType="begin"/>
        </w:r>
        <w:r w:rsidR="00C838ED">
          <w:rPr>
            <w:noProof/>
            <w:webHidden/>
          </w:rPr>
          <w:instrText xml:space="preserve"> PAGEREF _Toc137807418 \h </w:instrText>
        </w:r>
        <w:r w:rsidR="00C838ED">
          <w:rPr>
            <w:noProof/>
            <w:webHidden/>
          </w:rPr>
        </w:r>
        <w:r w:rsidR="00C838ED">
          <w:rPr>
            <w:noProof/>
            <w:webHidden/>
          </w:rPr>
          <w:fldChar w:fldCharType="separate"/>
        </w:r>
        <w:r w:rsidR="005D0A70">
          <w:rPr>
            <w:noProof/>
            <w:webHidden/>
          </w:rPr>
          <w:t>3</w:t>
        </w:r>
        <w:r w:rsidR="00C838ED">
          <w:rPr>
            <w:noProof/>
            <w:webHidden/>
          </w:rPr>
          <w:fldChar w:fldCharType="end"/>
        </w:r>
      </w:hyperlink>
    </w:p>
    <w:p w14:paraId="621FAD50" w14:textId="06B22AED" w:rsidR="00C838ED" w:rsidRDefault="0093253B">
      <w:pPr>
        <w:pStyle w:val="TOC1"/>
        <w:tabs>
          <w:tab w:val="left" w:pos="440"/>
          <w:tab w:val="right" w:leader="dot" w:pos="9016"/>
        </w:tabs>
        <w:rPr>
          <w:noProof/>
          <w:lang w:eastAsia="en-GB"/>
        </w:rPr>
      </w:pPr>
      <w:hyperlink w:anchor="_Toc137807419" w:history="1">
        <w:r w:rsidR="00C838ED" w:rsidRPr="00320FCE">
          <w:rPr>
            <w:rStyle w:val="Hyperlink"/>
            <w:noProof/>
          </w:rPr>
          <w:t>3</w:t>
        </w:r>
        <w:r w:rsidR="00C838ED">
          <w:rPr>
            <w:noProof/>
            <w:lang w:eastAsia="en-GB"/>
          </w:rPr>
          <w:tab/>
        </w:r>
        <w:r w:rsidR="00C838ED" w:rsidRPr="00320FCE">
          <w:rPr>
            <w:rStyle w:val="Hyperlink"/>
            <w:noProof/>
          </w:rPr>
          <w:t>Eligible works</w:t>
        </w:r>
        <w:r w:rsidR="00C838ED">
          <w:rPr>
            <w:noProof/>
            <w:webHidden/>
          </w:rPr>
          <w:tab/>
        </w:r>
        <w:r w:rsidR="00C838ED">
          <w:rPr>
            <w:noProof/>
            <w:webHidden/>
          </w:rPr>
          <w:fldChar w:fldCharType="begin"/>
        </w:r>
        <w:r w:rsidR="00C838ED">
          <w:rPr>
            <w:noProof/>
            <w:webHidden/>
          </w:rPr>
          <w:instrText xml:space="preserve"> PAGEREF _Toc137807419 \h </w:instrText>
        </w:r>
        <w:r w:rsidR="00C838ED">
          <w:rPr>
            <w:noProof/>
            <w:webHidden/>
          </w:rPr>
        </w:r>
        <w:r w:rsidR="00C838ED">
          <w:rPr>
            <w:noProof/>
            <w:webHidden/>
          </w:rPr>
          <w:fldChar w:fldCharType="separate"/>
        </w:r>
        <w:r w:rsidR="005D0A70">
          <w:rPr>
            <w:noProof/>
            <w:webHidden/>
          </w:rPr>
          <w:t>3</w:t>
        </w:r>
        <w:r w:rsidR="00C838ED">
          <w:rPr>
            <w:noProof/>
            <w:webHidden/>
          </w:rPr>
          <w:fldChar w:fldCharType="end"/>
        </w:r>
      </w:hyperlink>
    </w:p>
    <w:p w14:paraId="7448CE18" w14:textId="478FED3A" w:rsidR="00C838ED" w:rsidRDefault="0093253B">
      <w:pPr>
        <w:pStyle w:val="TOC1"/>
        <w:tabs>
          <w:tab w:val="left" w:pos="440"/>
          <w:tab w:val="right" w:leader="dot" w:pos="9016"/>
        </w:tabs>
        <w:rPr>
          <w:noProof/>
          <w:lang w:eastAsia="en-GB"/>
        </w:rPr>
      </w:pPr>
      <w:hyperlink w:anchor="_Toc137807420" w:history="1">
        <w:r w:rsidR="00C838ED" w:rsidRPr="00320FCE">
          <w:rPr>
            <w:rStyle w:val="Hyperlink"/>
            <w:noProof/>
          </w:rPr>
          <w:t>4</w:t>
        </w:r>
        <w:r w:rsidR="00C838ED">
          <w:rPr>
            <w:noProof/>
            <w:lang w:eastAsia="en-GB"/>
          </w:rPr>
          <w:tab/>
        </w:r>
        <w:r w:rsidR="00C838ED" w:rsidRPr="00320FCE">
          <w:rPr>
            <w:rStyle w:val="Hyperlink"/>
            <w:noProof/>
          </w:rPr>
          <w:t>Ineligible works</w:t>
        </w:r>
        <w:r w:rsidR="00C838ED">
          <w:rPr>
            <w:noProof/>
            <w:webHidden/>
          </w:rPr>
          <w:tab/>
        </w:r>
        <w:r w:rsidR="00C838ED">
          <w:rPr>
            <w:noProof/>
            <w:webHidden/>
          </w:rPr>
          <w:fldChar w:fldCharType="begin"/>
        </w:r>
        <w:r w:rsidR="00C838ED">
          <w:rPr>
            <w:noProof/>
            <w:webHidden/>
          </w:rPr>
          <w:instrText xml:space="preserve"> PAGEREF _Toc137807420 \h </w:instrText>
        </w:r>
        <w:r w:rsidR="00C838ED">
          <w:rPr>
            <w:noProof/>
            <w:webHidden/>
          </w:rPr>
        </w:r>
        <w:r w:rsidR="00C838ED">
          <w:rPr>
            <w:noProof/>
            <w:webHidden/>
          </w:rPr>
          <w:fldChar w:fldCharType="separate"/>
        </w:r>
        <w:r w:rsidR="005D0A70">
          <w:rPr>
            <w:noProof/>
            <w:webHidden/>
          </w:rPr>
          <w:t>4</w:t>
        </w:r>
        <w:r w:rsidR="00C838ED">
          <w:rPr>
            <w:noProof/>
            <w:webHidden/>
          </w:rPr>
          <w:fldChar w:fldCharType="end"/>
        </w:r>
      </w:hyperlink>
    </w:p>
    <w:p w14:paraId="28176E79" w14:textId="67C406F9" w:rsidR="00C838ED" w:rsidRDefault="0093253B">
      <w:pPr>
        <w:pStyle w:val="TOC1"/>
        <w:tabs>
          <w:tab w:val="left" w:pos="440"/>
          <w:tab w:val="right" w:leader="dot" w:pos="9016"/>
        </w:tabs>
        <w:rPr>
          <w:noProof/>
          <w:lang w:eastAsia="en-GB"/>
        </w:rPr>
      </w:pPr>
      <w:hyperlink w:anchor="_Toc137807421" w:history="1">
        <w:r w:rsidR="00C838ED" w:rsidRPr="00320FCE">
          <w:rPr>
            <w:rStyle w:val="Hyperlink"/>
            <w:noProof/>
          </w:rPr>
          <w:t>5</w:t>
        </w:r>
        <w:r w:rsidR="00C838ED">
          <w:rPr>
            <w:noProof/>
            <w:lang w:eastAsia="en-GB"/>
          </w:rPr>
          <w:tab/>
        </w:r>
        <w:r w:rsidR="00C838ED" w:rsidRPr="00320FCE">
          <w:rPr>
            <w:rStyle w:val="Hyperlink"/>
            <w:noProof/>
          </w:rPr>
          <w:t>Suitable alternative accommodation</w:t>
        </w:r>
        <w:r w:rsidR="00C838ED">
          <w:rPr>
            <w:noProof/>
            <w:webHidden/>
          </w:rPr>
          <w:tab/>
        </w:r>
        <w:r w:rsidR="00C838ED">
          <w:rPr>
            <w:noProof/>
            <w:webHidden/>
          </w:rPr>
          <w:fldChar w:fldCharType="begin"/>
        </w:r>
        <w:r w:rsidR="00C838ED">
          <w:rPr>
            <w:noProof/>
            <w:webHidden/>
          </w:rPr>
          <w:instrText xml:space="preserve"> PAGEREF _Toc137807421 \h </w:instrText>
        </w:r>
        <w:r w:rsidR="00C838ED">
          <w:rPr>
            <w:noProof/>
            <w:webHidden/>
          </w:rPr>
        </w:r>
        <w:r w:rsidR="00C838ED">
          <w:rPr>
            <w:noProof/>
            <w:webHidden/>
          </w:rPr>
          <w:fldChar w:fldCharType="separate"/>
        </w:r>
        <w:r w:rsidR="005D0A70">
          <w:rPr>
            <w:noProof/>
            <w:webHidden/>
          </w:rPr>
          <w:t>4</w:t>
        </w:r>
        <w:r w:rsidR="00C838ED">
          <w:rPr>
            <w:noProof/>
            <w:webHidden/>
          </w:rPr>
          <w:fldChar w:fldCharType="end"/>
        </w:r>
      </w:hyperlink>
    </w:p>
    <w:p w14:paraId="25F5E642" w14:textId="1BBB9813" w:rsidR="00C838ED" w:rsidRDefault="0093253B">
      <w:pPr>
        <w:pStyle w:val="TOC1"/>
        <w:tabs>
          <w:tab w:val="left" w:pos="440"/>
          <w:tab w:val="right" w:leader="dot" w:pos="9016"/>
        </w:tabs>
        <w:rPr>
          <w:noProof/>
          <w:lang w:eastAsia="en-GB"/>
        </w:rPr>
      </w:pPr>
      <w:hyperlink w:anchor="_Toc137807422" w:history="1">
        <w:r w:rsidR="00C838ED" w:rsidRPr="00320FCE">
          <w:rPr>
            <w:rStyle w:val="Hyperlink"/>
            <w:noProof/>
          </w:rPr>
          <w:t>6</w:t>
        </w:r>
        <w:r w:rsidR="00C838ED">
          <w:rPr>
            <w:noProof/>
            <w:lang w:eastAsia="en-GB"/>
          </w:rPr>
          <w:tab/>
        </w:r>
        <w:r w:rsidR="00C838ED" w:rsidRPr="00320FCE">
          <w:rPr>
            <w:rStyle w:val="Hyperlink"/>
            <w:noProof/>
          </w:rPr>
          <w:t>Under occupation and over occupation</w:t>
        </w:r>
        <w:r w:rsidR="00C838ED">
          <w:rPr>
            <w:noProof/>
            <w:webHidden/>
          </w:rPr>
          <w:tab/>
        </w:r>
        <w:r w:rsidR="00C838ED">
          <w:rPr>
            <w:noProof/>
            <w:webHidden/>
          </w:rPr>
          <w:fldChar w:fldCharType="begin"/>
        </w:r>
        <w:r w:rsidR="00C838ED">
          <w:rPr>
            <w:noProof/>
            <w:webHidden/>
          </w:rPr>
          <w:instrText xml:space="preserve"> PAGEREF _Toc137807422 \h </w:instrText>
        </w:r>
        <w:r w:rsidR="00C838ED">
          <w:rPr>
            <w:noProof/>
            <w:webHidden/>
          </w:rPr>
        </w:r>
        <w:r w:rsidR="00C838ED">
          <w:rPr>
            <w:noProof/>
            <w:webHidden/>
          </w:rPr>
          <w:fldChar w:fldCharType="separate"/>
        </w:r>
        <w:r w:rsidR="005D0A70">
          <w:rPr>
            <w:noProof/>
            <w:webHidden/>
          </w:rPr>
          <w:t>4</w:t>
        </w:r>
        <w:r w:rsidR="00C838ED">
          <w:rPr>
            <w:noProof/>
            <w:webHidden/>
          </w:rPr>
          <w:fldChar w:fldCharType="end"/>
        </w:r>
      </w:hyperlink>
    </w:p>
    <w:p w14:paraId="658F44B2" w14:textId="6E2DB656" w:rsidR="00C838ED" w:rsidRDefault="0093253B">
      <w:pPr>
        <w:pStyle w:val="TOC1"/>
        <w:tabs>
          <w:tab w:val="left" w:pos="440"/>
          <w:tab w:val="right" w:leader="dot" w:pos="9016"/>
        </w:tabs>
        <w:rPr>
          <w:noProof/>
          <w:lang w:eastAsia="en-GB"/>
        </w:rPr>
      </w:pPr>
      <w:hyperlink w:anchor="_Toc137807423" w:history="1">
        <w:r w:rsidR="00C838ED" w:rsidRPr="00320FCE">
          <w:rPr>
            <w:rStyle w:val="Hyperlink"/>
            <w:noProof/>
          </w:rPr>
          <w:t>7</w:t>
        </w:r>
        <w:r w:rsidR="00C838ED">
          <w:rPr>
            <w:noProof/>
            <w:lang w:eastAsia="en-GB"/>
          </w:rPr>
          <w:tab/>
        </w:r>
        <w:r w:rsidR="00C838ED" w:rsidRPr="00320FCE">
          <w:rPr>
            <w:rStyle w:val="Hyperlink"/>
            <w:noProof/>
          </w:rPr>
          <w:t>Reasonable and practicable</w:t>
        </w:r>
        <w:r w:rsidR="00C838ED">
          <w:rPr>
            <w:noProof/>
            <w:webHidden/>
          </w:rPr>
          <w:tab/>
        </w:r>
        <w:r w:rsidR="00C838ED">
          <w:rPr>
            <w:noProof/>
            <w:webHidden/>
          </w:rPr>
          <w:fldChar w:fldCharType="begin"/>
        </w:r>
        <w:r w:rsidR="00C838ED">
          <w:rPr>
            <w:noProof/>
            <w:webHidden/>
          </w:rPr>
          <w:instrText xml:space="preserve"> PAGEREF _Toc137807423 \h </w:instrText>
        </w:r>
        <w:r w:rsidR="00C838ED">
          <w:rPr>
            <w:noProof/>
            <w:webHidden/>
          </w:rPr>
        </w:r>
        <w:r w:rsidR="00C838ED">
          <w:rPr>
            <w:noProof/>
            <w:webHidden/>
          </w:rPr>
          <w:fldChar w:fldCharType="separate"/>
        </w:r>
        <w:r w:rsidR="005D0A70">
          <w:rPr>
            <w:noProof/>
            <w:webHidden/>
          </w:rPr>
          <w:t>4</w:t>
        </w:r>
        <w:r w:rsidR="00C838ED">
          <w:rPr>
            <w:noProof/>
            <w:webHidden/>
          </w:rPr>
          <w:fldChar w:fldCharType="end"/>
        </w:r>
      </w:hyperlink>
    </w:p>
    <w:p w14:paraId="444B4EE2" w14:textId="540C6018" w:rsidR="00C838ED" w:rsidRDefault="0093253B">
      <w:pPr>
        <w:pStyle w:val="TOC1"/>
        <w:tabs>
          <w:tab w:val="left" w:pos="440"/>
          <w:tab w:val="right" w:leader="dot" w:pos="9016"/>
        </w:tabs>
        <w:rPr>
          <w:noProof/>
          <w:lang w:eastAsia="en-GB"/>
        </w:rPr>
      </w:pPr>
      <w:hyperlink w:anchor="_Toc137807424" w:history="1">
        <w:r w:rsidR="00C838ED" w:rsidRPr="00320FCE">
          <w:rPr>
            <w:rStyle w:val="Hyperlink"/>
            <w:noProof/>
          </w:rPr>
          <w:t>8</w:t>
        </w:r>
        <w:r w:rsidR="00C838ED">
          <w:rPr>
            <w:noProof/>
            <w:lang w:eastAsia="en-GB"/>
          </w:rPr>
          <w:tab/>
        </w:r>
        <w:r w:rsidR="00C838ED" w:rsidRPr="00320FCE">
          <w:rPr>
            <w:rStyle w:val="Hyperlink"/>
            <w:noProof/>
          </w:rPr>
          <w:t>Gardens and fencing</w:t>
        </w:r>
        <w:r w:rsidR="00C838ED">
          <w:rPr>
            <w:noProof/>
            <w:webHidden/>
          </w:rPr>
          <w:tab/>
        </w:r>
        <w:r w:rsidR="00C838ED">
          <w:rPr>
            <w:noProof/>
            <w:webHidden/>
          </w:rPr>
          <w:fldChar w:fldCharType="begin"/>
        </w:r>
        <w:r w:rsidR="00C838ED">
          <w:rPr>
            <w:noProof/>
            <w:webHidden/>
          </w:rPr>
          <w:instrText xml:space="preserve"> PAGEREF _Toc137807424 \h </w:instrText>
        </w:r>
        <w:r w:rsidR="00C838ED">
          <w:rPr>
            <w:noProof/>
            <w:webHidden/>
          </w:rPr>
        </w:r>
        <w:r w:rsidR="00C838ED">
          <w:rPr>
            <w:noProof/>
            <w:webHidden/>
          </w:rPr>
          <w:fldChar w:fldCharType="separate"/>
        </w:r>
        <w:r w:rsidR="005D0A70">
          <w:rPr>
            <w:noProof/>
            <w:webHidden/>
          </w:rPr>
          <w:t>5</w:t>
        </w:r>
        <w:r w:rsidR="00C838ED">
          <w:rPr>
            <w:noProof/>
            <w:webHidden/>
          </w:rPr>
          <w:fldChar w:fldCharType="end"/>
        </w:r>
      </w:hyperlink>
    </w:p>
    <w:p w14:paraId="181E155C" w14:textId="23C410EC" w:rsidR="00C838ED" w:rsidRDefault="0093253B">
      <w:pPr>
        <w:pStyle w:val="TOC1"/>
        <w:tabs>
          <w:tab w:val="left" w:pos="440"/>
          <w:tab w:val="right" w:leader="dot" w:pos="9016"/>
        </w:tabs>
        <w:rPr>
          <w:noProof/>
          <w:lang w:eastAsia="en-GB"/>
        </w:rPr>
      </w:pPr>
      <w:hyperlink w:anchor="_Toc137807425" w:history="1">
        <w:r w:rsidR="00C838ED" w:rsidRPr="00320FCE">
          <w:rPr>
            <w:rStyle w:val="Hyperlink"/>
            <w:noProof/>
          </w:rPr>
          <w:t>9</w:t>
        </w:r>
        <w:r w:rsidR="00C838ED">
          <w:rPr>
            <w:noProof/>
            <w:lang w:eastAsia="en-GB"/>
          </w:rPr>
          <w:tab/>
        </w:r>
        <w:r w:rsidR="00C838ED" w:rsidRPr="00320FCE">
          <w:rPr>
            <w:rStyle w:val="Hyperlink"/>
            <w:noProof/>
          </w:rPr>
          <w:t>Decision and Appeal</w:t>
        </w:r>
        <w:r w:rsidR="00C838ED">
          <w:rPr>
            <w:noProof/>
            <w:webHidden/>
          </w:rPr>
          <w:tab/>
        </w:r>
        <w:r w:rsidR="00C838ED">
          <w:rPr>
            <w:noProof/>
            <w:webHidden/>
          </w:rPr>
          <w:fldChar w:fldCharType="begin"/>
        </w:r>
        <w:r w:rsidR="00C838ED">
          <w:rPr>
            <w:noProof/>
            <w:webHidden/>
          </w:rPr>
          <w:instrText xml:space="preserve"> PAGEREF _Toc137807425 \h </w:instrText>
        </w:r>
        <w:r w:rsidR="00C838ED">
          <w:rPr>
            <w:noProof/>
            <w:webHidden/>
          </w:rPr>
        </w:r>
        <w:r w:rsidR="00C838ED">
          <w:rPr>
            <w:noProof/>
            <w:webHidden/>
          </w:rPr>
          <w:fldChar w:fldCharType="separate"/>
        </w:r>
        <w:r w:rsidR="005D0A70">
          <w:rPr>
            <w:noProof/>
            <w:webHidden/>
          </w:rPr>
          <w:t>5</w:t>
        </w:r>
        <w:r w:rsidR="00C838ED">
          <w:rPr>
            <w:noProof/>
            <w:webHidden/>
          </w:rPr>
          <w:fldChar w:fldCharType="end"/>
        </w:r>
      </w:hyperlink>
    </w:p>
    <w:p w14:paraId="373BFA68" w14:textId="55263B6B" w:rsidR="00346FA1" w:rsidRDefault="00346FA1" w:rsidP="00346FA1">
      <w:r>
        <w:fldChar w:fldCharType="end"/>
      </w:r>
    </w:p>
    <w:p w14:paraId="33858989" w14:textId="77777777" w:rsidR="00346FA1" w:rsidRDefault="00346FA1">
      <w:pPr>
        <w:spacing w:after="200" w:line="276" w:lineRule="auto"/>
      </w:pPr>
      <w:r>
        <w:br w:type="page"/>
      </w:r>
    </w:p>
    <w:p w14:paraId="06D95175" w14:textId="77777777" w:rsidR="00346FA1" w:rsidRDefault="00346FA1" w:rsidP="00346FA1"/>
    <w:p w14:paraId="13023C74" w14:textId="77777777" w:rsidR="00346FA1" w:rsidRPr="00B12DBC" w:rsidRDefault="00346FA1" w:rsidP="00346FA1">
      <w:pPr>
        <w:pStyle w:val="Heading1"/>
      </w:pPr>
      <w:bookmarkStart w:id="0" w:name="_Toc137807417"/>
      <w:r w:rsidRPr="00B12DBC">
        <w:t>Purpose</w:t>
      </w:r>
      <w:bookmarkEnd w:id="0"/>
      <w:r w:rsidRPr="00B12DBC">
        <w:t xml:space="preserve"> </w:t>
      </w:r>
    </w:p>
    <w:p w14:paraId="57D5EB5B" w14:textId="77777777" w:rsidR="00346FA1" w:rsidRDefault="00346FA1" w:rsidP="00346FA1">
      <w:r>
        <w:t>The purpose of the policy is to establish a clear and consistent approach to carrying out disabled adaptations to properties under BITMO’s management.</w:t>
      </w:r>
    </w:p>
    <w:p w14:paraId="44B2EB42" w14:textId="77777777" w:rsidR="00346FA1" w:rsidRDefault="00346FA1" w:rsidP="00346FA1"/>
    <w:p w14:paraId="1EF81DB8" w14:textId="77777777" w:rsidR="00346FA1" w:rsidRDefault="00346FA1" w:rsidP="00346FA1">
      <w:pPr>
        <w:pStyle w:val="Heading1"/>
      </w:pPr>
      <w:bookmarkStart w:id="1" w:name="_Toc137807418"/>
      <w:bookmarkStart w:id="2" w:name="_Hlk164341824"/>
      <w:r w:rsidRPr="00541CD5">
        <w:t>Policy statement</w:t>
      </w:r>
      <w:bookmarkEnd w:id="1"/>
      <w:r w:rsidRPr="00541CD5">
        <w:t xml:space="preserve"> </w:t>
      </w:r>
    </w:p>
    <w:p w14:paraId="2F98CE0C" w14:textId="77777777" w:rsidR="00346FA1" w:rsidRPr="00541CD5" w:rsidRDefault="00346FA1" w:rsidP="00346FA1">
      <w:pPr>
        <w:rPr>
          <w:b/>
          <w:bCs/>
        </w:rPr>
      </w:pPr>
    </w:p>
    <w:p w14:paraId="142570AA" w14:textId="77777777" w:rsidR="00346FA1" w:rsidRDefault="00346FA1" w:rsidP="00346FA1">
      <w:r>
        <w:t>BITMO’s aim is to support people to who are disabled to continue to live in their homes with the benefit of reasonable adjustments, where it is practical to do so. Where it is not practical to do so because the adaptation required is structural, significant and/or not practical in terms of the best use of council housing stock, consideration will be given in the first instance to whether suitable alternative accommodation is available that would meet the physical and practical needs of the household.</w:t>
      </w:r>
    </w:p>
    <w:p w14:paraId="7B5FD61D" w14:textId="77777777" w:rsidR="00346FA1" w:rsidRDefault="00346FA1" w:rsidP="00346FA1"/>
    <w:p w14:paraId="26A604C2" w14:textId="05B85F53" w:rsidR="00346FA1" w:rsidRDefault="00346FA1" w:rsidP="00346FA1">
      <w:r>
        <w:t xml:space="preserve">Work will be undertaken where </w:t>
      </w:r>
      <w:r w:rsidR="00D0368F">
        <w:t xml:space="preserve">it is necessary and </w:t>
      </w:r>
      <w:r w:rsidR="00C838ED">
        <w:t>appropriate,</w:t>
      </w:r>
      <w:r w:rsidR="00D0368F">
        <w:t xml:space="preserve"> and </w:t>
      </w:r>
      <w:r>
        <w:t>it is reasonable and practicable to adapt the property.</w:t>
      </w:r>
      <w:r w:rsidR="00D0368F">
        <w:t xml:space="preserve"> Decisions on the interpretation of legislation and guidance rest with BITMO. Advice is taken from Occupational Therapists. </w:t>
      </w:r>
    </w:p>
    <w:p w14:paraId="4A114172" w14:textId="77777777" w:rsidR="00346FA1" w:rsidRDefault="00346FA1" w:rsidP="00346FA1"/>
    <w:p w14:paraId="13088A62" w14:textId="2958D771" w:rsidR="00346FA1" w:rsidRDefault="00346FA1" w:rsidP="00346FA1">
      <w:r>
        <w:t xml:space="preserve">The work undertaken will </w:t>
      </w:r>
      <w:r w:rsidR="00717F32">
        <w:t xml:space="preserve">be </w:t>
      </w:r>
      <w:r>
        <w:t xml:space="preserve">the most </w:t>
      </w:r>
      <w:r w:rsidR="00D0368F">
        <w:t>reasonably practicable</w:t>
      </w:r>
      <w:r>
        <w:t xml:space="preserve"> adaptation to meet the assessed needs of the disabled person</w:t>
      </w:r>
      <w:r w:rsidR="00717F32">
        <w:t xml:space="preserve"> whilst protecting the </w:t>
      </w:r>
      <w:r w:rsidR="00C838ED">
        <w:t>long-term</w:t>
      </w:r>
      <w:r w:rsidR="00717F32">
        <w:t xml:space="preserve"> viability of the asset</w:t>
      </w:r>
      <w:r>
        <w:t>. The work will be carried out by BITMO’s retained contractor. If the work is outside the capability of the contractor, it will be offered by tender to suitably qualified and experienced contractors that are approved by LCC.</w:t>
      </w:r>
    </w:p>
    <w:p w14:paraId="49B18E85" w14:textId="77777777" w:rsidR="00346FA1" w:rsidRDefault="00346FA1" w:rsidP="00346FA1"/>
    <w:p w14:paraId="3BB551A5" w14:textId="77777777" w:rsidR="00346FA1" w:rsidRPr="005C69E7" w:rsidRDefault="00346FA1" w:rsidP="00346FA1">
      <w:pPr>
        <w:pStyle w:val="Heading1"/>
      </w:pPr>
      <w:bookmarkStart w:id="3" w:name="_Toc137807419"/>
      <w:r w:rsidRPr="005C69E7">
        <w:t>Eligible works</w:t>
      </w:r>
      <w:bookmarkEnd w:id="3"/>
      <w:r w:rsidRPr="005C69E7">
        <w:t xml:space="preserve"> </w:t>
      </w:r>
    </w:p>
    <w:p w14:paraId="3609EBCD" w14:textId="77777777" w:rsidR="00346FA1" w:rsidRDefault="00346FA1" w:rsidP="00346FA1"/>
    <w:p w14:paraId="35A7EE8A" w14:textId="77777777" w:rsidR="00346FA1" w:rsidRPr="005C69E7" w:rsidRDefault="00346FA1" w:rsidP="00346FA1">
      <w:pPr>
        <w:rPr>
          <w:b/>
          <w:bCs/>
        </w:rPr>
      </w:pPr>
      <w:r w:rsidRPr="005C69E7">
        <w:rPr>
          <w:b/>
          <w:bCs/>
        </w:rPr>
        <w:t xml:space="preserve">Adaptations will be considered to: </w:t>
      </w:r>
    </w:p>
    <w:p w14:paraId="06770086" w14:textId="77777777" w:rsidR="00346FA1" w:rsidRPr="005C69E7" w:rsidRDefault="00346FA1" w:rsidP="00346FA1">
      <w:pPr>
        <w:rPr>
          <w:b/>
          <w:bCs/>
        </w:rPr>
      </w:pPr>
    </w:p>
    <w:p w14:paraId="1E5BC6BC" w14:textId="1FC01214" w:rsidR="00346FA1" w:rsidRDefault="00346FA1" w:rsidP="00346FA1">
      <w:pPr>
        <w:pStyle w:val="ListParagraph"/>
        <w:numPr>
          <w:ilvl w:val="0"/>
          <w:numId w:val="44"/>
        </w:numPr>
      </w:pPr>
      <w:r>
        <w:t>Facilitate access by the disabled occupant to and from the dwelling</w:t>
      </w:r>
    </w:p>
    <w:p w14:paraId="41E3DAA9" w14:textId="790B66AF" w:rsidR="00346FA1" w:rsidRDefault="00346FA1" w:rsidP="00346FA1">
      <w:pPr>
        <w:pStyle w:val="ListParagraph"/>
        <w:numPr>
          <w:ilvl w:val="0"/>
          <w:numId w:val="44"/>
        </w:numPr>
      </w:pPr>
      <w:r>
        <w:t>Make the dwelling sa</w:t>
      </w:r>
      <w:r w:rsidR="00717F32">
        <w:t>f</w:t>
      </w:r>
      <w:r>
        <w:t>e for the disabled occupant and other persons living with them</w:t>
      </w:r>
    </w:p>
    <w:p w14:paraId="5D48605B" w14:textId="77777777" w:rsidR="00346FA1" w:rsidRDefault="00346FA1" w:rsidP="00346FA1">
      <w:pPr>
        <w:pStyle w:val="ListParagraph"/>
        <w:numPr>
          <w:ilvl w:val="0"/>
          <w:numId w:val="44"/>
        </w:numPr>
      </w:pPr>
      <w:r>
        <w:t>Facilitate access by the disabled occupant to a room used or usable as the principal family room</w:t>
      </w:r>
    </w:p>
    <w:p w14:paraId="3CA57088" w14:textId="6EFC2433" w:rsidR="00346FA1" w:rsidRDefault="00346FA1" w:rsidP="00346FA1">
      <w:pPr>
        <w:pStyle w:val="ListParagraph"/>
        <w:numPr>
          <w:ilvl w:val="0"/>
          <w:numId w:val="44"/>
        </w:numPr>
      </w:pPr>
      <w:r>
        <w:t xml:space="preserve">Facilitate access by the disabled occupant to a room used or usable for sleeping </w:t>
      </w:r>
    </w:p>
    <w:p w14:paraId="31DAD358" w14:textId="77777777" w:rsidR="00346FA1" w:rsidRDefault="00346FA1" w:rsidP="00346FA1">
      <w:pPr>
        <w:pStyle w:val="ListParagraph"/>
        <w:numPr>
          <w:ilvl w:val="0"/>
          <w:numId w:val="44"/>
        </w:numPr>
      </w:pPr>
      <w:r>
        <w:t>Facilitate access by the disabled occupant to a room in which there is a lavatory</w:t>
      </w:r>
    </w:p>
    <w:p w14:paraId="32EAAAD1" w14:textId="77777777" w:rsidR="00346FA1" w:rsidRDefault="00346FA1" w:rsidP="00346FA1">
      <w:pPr>
        <w:pStyle w:val="ListParagraph"/>
        <w:numPr>
          <w:ilvl w:val="0"/>
          <w:numId w:val="44"/>
        </w:numPr>
      </w:pPr>
      <w:r>
        <w:t xml:space="preserve">Facilitate access by the disabled occupant to, or providing for the disabled occupant, a room in which there is a bath or shower (or both), </w:t>
      </w:r>
    </w:p>
    <w:p w14:paraId="6FA7D137" w14:textId="77777777" w:rsidR="00346FA1" w:rsidRDefault="00346FA1" w:rsidP="00346FA1">
      <w:pPr>
        <w:pStyle w:val="ListParagraph"/>
        <w:numPr>
          <w:ilvl w:val="0"/>
          <w:numId w:val="44"/>
        </w:numPr>
      </w:pPr>
      <w:r>
        <w:t xml:space="preserve">Facilitate access by the disabled occupant to, or providing for the disabled occupant, to a room in which there is a wash hand basin, </w:t>
      </w:r>
    </w:p>
    <w:p w14:paraId="3CC169D7" w14:textId="77777777" w:rsidR="00346FA1" w:rsidRDefault="00346FA1" w:rsidP="00346FA1">
      <w:pPr>
        <w:pStyle w:val="ListParagraph"/>
        <w:numPr>
          <w:ilvl w:val="0"/>
          <w:numId w:val="44"/>
        </w:numPr>
      </w:pPr>
      <w:r>
        <w:t>Facilitate the preparation and cooking of food by the disabled occupant</w:t>
      </w:r>
    </w:p>
    <w:p w14:paraId="15A85780" w14:textId="241B0CA9" w:rsidR="00346FA1" w:rsidRDefault="00346FA1" w:rsidP="00346FA1">
      <w:pPr>
        <w:pStyle w:val="ListParagraph"/>
        <w:numPr>
          <w:ilvl w:val="0"/>
          <w:numId w:val="44"/>
        </w:numPr>
      </w:pPr>
      <w:r>
        <w:t xml:space="preserve">Improving any heating system in the dwelling, to meet the needs of the disabled occupant </w:t>
      </w:r>
    </w:p>
    <w:p w14:paraId="7631830B" w14:textId="77777777" w:rsidR="00346FA1" w:rsidRDefault="00346FA1" w:rsidP="00346FA1">
      <w:pPr>
        <w:pStyle w:val="ListParagraph"/>
        <w:numPr>
          <w:ilvl w:val="0"/>
          <w:numId w:val="44"/>
        </w:numPr>
      </w:pPr>
      <w:r>
        <w:t>Facilitate the use by the disabled occupant of a source of power, light or heat by altering the position of one or more means of access to or control of that source or by providing additional means of control</w:t>
      </w:r>
    </w:p>
    <w:p w14:paraId="647D2A04" w14:textId="5349E03F" w:rsidR="00346FA1" w:rsidRDefault="00346FA1" w:rsidP="00346FA1">
      <w:pPr>
        <w:pStyle w:val="ListParagraph"/>
        <w:numPr>
          <w:ilvl w:val="0"/>
          <w:numId w:val="44"/>
        </w:numPr>
      </w:pPr>
      <w:r>
        <w:t xml:space="preserve">Facilitate access and movement by the disabled occupant around the dwelling, to enable them to care for a person who is normally </w:t>
      </w:r>
      <w:r w:rsidR="00717F32">
        <w:t xml:space="preserve">a </w:t>
      </w:r>
      <w:r>
        <w:t xml:space="preserve">resident there and </w:t>
      </w:r>
      <w:r w:rsidR="00C838ED">
        <w:t>needs</w:t>
      </w:r>
      <w:r>
        <w:t xml:space="preserve"> such care </w:t>
      </w:r>
    </w:p>
    <w:p w14:paraId="30C1C062" w14:textId="77777777" w:rsidR="00346FA1" w:rsidRDefault="00346FA1" w:rsidP="00346FA1">
      <w:pPr>
        <w:pStyle w:val="ListParagraph"/>
        <w:numPr>
          <w:ilvl w:val="0"/>
          <w:numId w:val="44"/>
        </w:numPr>
      </w:pPr>
      <w:r>
        <w:lastRenderedPageBreak/>
        <w:t>Facilitate access to and from a garden by a disabled occupant or making access to a garden safe for a disabled occupant.</w:t>
      </w:r>
    </w:p>
    <w:p w14:paraId="0A47008B" w14:textId="77777777" w:rsidR="00346FA1" w:rsidRPr="005C69E7" w:rsidRDefault="00346FA1" w:rsidP="00346FA1">
      <w:pPr>
        <w:pStyle w:val="Heading1"/>
      </w:pPr>
      <w:bookmarkStart w:id="4" w:name="_Toc137807420"/>
      <w:r w:rsidRPr="005C69E7">
        <w:t>Ineligible works</w:t>
      </w:r>
      <w:bookmarkEnd w:id="4"/>
      <w:r w:rsidRPr="005C69E7">
        <w:t xml:space="preserve"> </w:t>
      </w:r>
    </w:p>
    <w:p w14:paraId="60EC8DAA" w14:textId="77777777" w:rsidR="00346FA1" w:rsidRDefault="00346FA1" w:rsidP="00346FA1"/>
    <w:p w14:paraId="6E03A34C" w14:textId="7E9F48CB" w:rsidR="00346FA1" w:rsidRDefault="00346FA1" w:rsidP="00346FA1">
      <w:r>
        <w:t>Provision of secondary access from the dwelling house, unless there are exceptional circumstances as approved by the LCC Panel</w:t>
      </w:r>
    </w:p>
    <w:p w14:paraId="1C9C9412" w14:textId="3FB884D0" w:rsidR="00346FA1" w:rsidRDefault="00346FA1" w:rsidP="00346FA1">
      <w:r>
        <w:t xml:space="preserve">Formation of patios, decked areas, garden paths, walkways from garages and sheds </w:t>
      </w:r>
    </w:p>
    <w:p w14:paraId="3DE93AF3" w14:textId="580085AD" w:rsidR="00346FA1" w:rsidRDefault="00346FA1" w:rsidP="00346FA1">
      <w:r>
        <w:t>Storage areas and charging points for wheelchair/scooters.</w:t>
      </w:r>
    </w:p>
    <w:p w14:paraId="37874FE6" w14:textId="68FCCA94" w:rsidR="00346FA1" w:rsidRDefault="00346FA1" w:rsidP="00346FA1">
      <w:r>
        <w:t xml:space="preserve">Creating a safe play area and/or fencing, unless there are exceptional circumstances as approved by the LCC Panel. </w:t>
      </w:r>
    </w:p>
    <w:p w14:paraId="5D10F94E" w14:textId="40BB6FA0" w:rsidR="00346FA1" w:rsidRDefault="00346FA1" w:rsidP="00346FA1">
      <w:r>
        <w:t xml:space="preserve">Storage areas, for example children’s equipment, medical equipment etc. </w:t>
      </w:r>
    </w:p>
    <w:p w14:paraId="6F38FB80" w14:textId="71B61846" w:rsidR="00346FA1" w:rsidRDefault="00346FA1" w:rsidP="00346FA1">
      <w:r>
        <w:t xml:space="preserve">Parking bays/disabled parking areas </w:t>
      </w:r>
    </w:p>
    <w:p w14:paraId="7815595A" w14:textId="2DE01A5C" w:rsidR="00346FA1" w:rsidRDefault="00346FA1" w:rsidP="00346FA1">
      <w:r>
        <w:t xml:space="preserve">Dropped kerbs, hard standings, and ramps for non-wheelchair users/non-drivers (dropped kerbs, hard standings and ramps will only be considered when a person has been assessed by the Wheelchair Service as meeting the criteria for wheelchair provision), unless there are exceptional circumstances </w:t>
      </w:r>
    </w:p>
    <w:p w14:paraId="6611DBA3" w14:textId="77777777" w:rsidR="00346FA1" w:rsidRDefault="00346FA1" w:rsidP="00346FA1">
      <w:r>
        <w:t>Automatic door opening systems to main doors will not be provided unless the disabled person is otherwise unable to open the door, to safely access and leave the property independently (this would usually only apply to wheelchair users).</w:t>
      </w:r>
    </w:p>
    <w:p w14:paraId="5623E57D" w14:textId="77777777" w:rsidR="00346FA1" w:rsidRDefault="00346FA1" w:rsidP="00346FA1"/>
    <w:p w14:paraId="3A27CE1E" w14:textId="77777777" w:rsidR="00346FA1" w:rsidRPr="005C69E7" w:rsidRDefault="00346FA1" w:rsidP="00346FA1">
      <w:pPr>
        <w:pStyle w:val="Heading1"/>
      </w:pPr>
      <w:bookmarkStart w:id="5" w:name="_Toc137807421"/>
      <w:r w:rsidRPr="005C69E7">
        <w:t>Suitable alternative accommodation</w:t>
      </w:r>
      <w:bookmarkEnd w:id="5"/>
      <w:r w:rsidRPr="005C69E7">
        <w:t xml:space="preserve"> </w:t>
      </w:r>
    </w:p>
    <w:p w14:paraId="241B2958" w14:textId="77777777" w:rsidR="00346FA1" w:rsidRDefault="00346FA1" w:rsidP="00346FA1"/>
    <w:p w14:paraId="410DE3A5" w14:textId="6CDACFF8" w:rsidR="00346FA1" w:rsidRDefault="00346FA1" w:rsidP="00346FA1">
      <w:r>
        <w:t xml:space="preserve">To make best use of Council stock we will consider rehousing to suitable alternative accommodation before agreeing to carry out extensive adaptation work. Suitable alternative accommodation includes LCC owned properties across the city, and Housing Association owned properties. </w:t>
      </w:r>
    </w:p>
    <w:p w14:paraId="4CE30024" w14:textId="77777777" w:rsidR="00346FA1" w:rsidRDefault="00346FA1" w:rsidP="00346FA1"/>
    <w:p w14:paraId="3B893EB1" w14:textId="77777777" w:rsidR="00346FA1" w:rsidRPr="005C69E7" w:rsidRDefault="00346FA1" w:rsidP="00346FA1">
      <w:pPr>
        <w:pStyle w:val="Heading1"/>
      </w:pPr>
      <w:bookmarkStart w:id="6" w:name="_Toc137807422"/>
      <w:r w:rsidRPr="005C69E7">
        <w:t>Under occupation and over occupation</w:t>
      </w:r>
      <w:bookmarkEnd w:id="6"/>
      <w:r w:rsidRPr="005C69E7">
        <w:t xml:space="preserve"> </w:t>
      </w:r>
    </w:p>
    <w:p w14:paraId="1B36EF6F" w14:textId="77777777" w:rsidR="00346FA1" w:rsidRDefault="00346FA1" w:rsidP="00346FA1"/>
    <w:p w14:paraId="258C34B7" w14:textId="64A9C3B5" w:rsidR="00346FA1" w:rsidRDefault="00346FA1" w:rsidP="00346FA1">
      <w:r>
        <w:t xml:space="preserve">If the property is too large for the needs of the resident according to LCC’s allocations policy, suitable alternative accommodation will be offered rather than adapting a property for e.g., a single occupant living in a two- or three-bedroom family house requests a wet floor shower room. We will aim to offer a property that is already adapted, or that </w:t>
      </w:r>
      <w:r w:rsidR="00A54163">
        <w:t xml:space="preserve">provides </w:t>
      </w:r>
      <w:r>
        <w:t xml:space="preserve">level access accommodation, and that has the required number of bedrooms, thus releasing family accommodation for use. </w:t>
      </w:r>
    </w:p>
    <w:p w14:paraId="0ECF1D96" w14:textId="77777777" w:rsidR="00346FA1" w:rsidRDefault="00346FA1" w:rsidP="00346FA1"/>
    <w:p w14:paraId="3AAEB372" w14:textId="2D436709" w:rsidR="00346FA1" w:rsidRDefault="00346FA1" w:rsidP="00346FA1">
      <w:r>
        <w:t>If the property is too small for the needs of the household, we will aim to offer suitable alternative accommodation.</w:t>
      </w:r>
    </w:p>
    <w:p w14:paraId="5B26FFD8" w14:textId="77777777" w:rsidR="00346FA1" w:rsidRDefault="00346FA1" w:rsidP="00346FA1"/>
    <w:p w14:paraId="0231DCBC" w14:textId="77777777" w:rsidR="00346FA1" w:rsidRPr="005C69E7" w:rsidRDefault="00346FA1" w:rsidP="00346FA1">
      <w:pPr>
        <w:pStyle w:val="Heading1"/>
      </w:pPr>
      <w:bookmarkStart w:id="7" w:name="_Toc137807423"/>
      <w:r w:rsidRPr="005C69E7">
        <w:t>Reasonable and practicable</w:t>
      </w:r>
      <w:bookmarkEnd w:id="7"/>
      <w:r w:rsidRPr="005C69E7">
        <w:t xml:space="preserve"> </w:t>
      </w:r>
    </w:p>
    <w:p w14:paraId="4DEDD4EA" w14:textId="77777777" w:rsidR="00346FA1" w:rsidRDefault="00346FA1" w:rsidP="00346FA1"/>
    <w:p w14:paraId="380DECD4" w14:textId="77777777" w:rsidR="00346FA1" w:rsidRDefault="00346FA1" w:rsidP="00346FA1">
      <w:r>
        <w:t xml:space="preserve">Following the OT assessment and recommendation, BITMO must determine whether it would be “reasonable and practicable” to adapt the property. The considerations made as to whether it is “reasonable and practicable” are as follows: </w:t>
      </w:r>
    </w:p>
    <w:p w14:paraId="09434701" w14:textId="77777777" w:rsidR="00346FA1" w:rsidRDefault="00346FA1" w:rsidP="00346FA1"/>
    <w:p w14:paraId="75079780" w14:textId="1AED116E" w:rsidR="00346FA1" w:rsidRDefault="00346FA1" w:rsidP="00346FA1">
      <w:r>
        <w:t xml:space="preserve">The layout, construction, age, and condition of the property, e.g., narrow stairs and corridors. </w:t>
      </w:r>
    </w:p>
    <w:p w14:paraId="3F4BF4CC" w14:textId="5972969D" w:rsidR="00346FA1" w:rsidRDefault="00346FA1" w:rsidP="00346FA1">
      <w:r>
        <w:lastRenderedPageBreak/>
        <w:t xml:space="preserve">The number, ages and needs of the other occupants of the accommodation. </w:t>
      </w:r>
    </w:p>
    <w:p w14:paraId="5FFB1425" w14:textId="1C551DCC" w:rsidR="00346FA1" w:rsidRDefault="00346FA1" w:rsidP="00346FA1">
      <w:r>
        <w:t>The use of the accommodation by the disabled person and any other occupants, including relationships and how they interact.</w:t>
      </w:r>
    </w:p>
    <w:p w14:paraId="3E40A7B5" w14:textId="578D4F4B" w:rsidR="00346FA1" w:rsidRDefault="00346FA1" w:rsidP="00346FA1">
      <w:r>
        <w:t xml:space="preserve">The location of the accommodation, e.g., steep access to the property. </w:t>
      </w:r>
    </w:p>
    <w:p w14:paraId="516EA38B" w14:textId="3C34198F" w:rsidR="00346FA1" w:rsidRDefault="00346FA1" w:rsidP="00346FA1">
      <w:r>
        <w:t xml:space="preserve">Any other options that have been considered less practicable than the proposed work. </w:t>
      </w:r>
    </w:p>
    <w:p w14:paraId="32C635C0" w14:textId="0F489453" w:rsidR="00346FA1" w:rsidRDefault="00346FA1" w:rsidP="00346FA1">
      <w:r>
        <w:t xml:space="preserve">Planning and Building Regulation constraints. </w:t>
      </w:r>
    </w:p>
    <w:p w14:paraId="7908CFBA" w14:textId="306B1525" w:rsidR="00346FA1" w:rsidRDefault="00346FA1" w:rsidP="00346FA1">
      <w:r>
        <w:t xml:space="preserve">Successful adaptations carried out in similar types of accommodation. </w:t>
      </w:r>
    </w:p>
    <w:p w14:paraId="62160FA0" w14:textId="5FA55904" w:rsidR="00346FA1" w:rsidRDefault="00346FA1" w:rsidP="00346FA1">
      <w:r>
        <w:t xml:space="preserve">The implications of carrying out the required adaptation </w:t>
      </w:r>
      <w:proofErr w:type="gramStart"/>
      <w:r>
        <w:t>with regard to</w:t>
      </w:r>
      <w:proofErr w:type="gramEnd"/>
      <w:r>
        <w:t xml:space="preserve"> its future use and classification and potential hardship issues, e.g., spare room subsidy.</w:t>
      </w:r>
    </w:p>
    <w:p w14:paraId="03624D1D" w14:textId="77777777" w:rsidR="00346FA1" w:rsidRDefault="00346FA1" w:rsidP="00346FA1"/>
    <w:p w14:paraId="6D34F8CC" w14:textId="77777777" w:rsidR="00346FA1" w:rsidRDefault="00346FA1" w:rsidP="00346FA1">
      <w:pPr>
        <w:pStyle w:val="Heading1"/>
      </w:pPr>
      <w:bookmarkStart w:id="8" w:name="_Toc137807424"/>
      <w:r w:rsidRPr="00FA1576">
        <w:t>Gardens and fencing</w:t>
      </w:r>
      <w:bookmarkEnd w:id="8"/>
      <w:r w:rsidRPr="00FA1576">
        <w:t xml:space="preserve"> </w:t>
      </w:r>
    </w:p>
    <w:p w14:paraId="24398AD8" w14:textId="77777777" w:rsidR="00346FA1" w:rsidRDefault="00346FA1" w:rsidP="00346FA1">
      <w:pPr>
        <w:rPr>
          <w:b/>
          <w:bCs/>
        </w:rPr>
      </w:pPr>
    </w:p>
    <w:p w14:paraId="4E904720" w14:textId="77777777" w:rsidR="00346FA1" w:rsidRDefault="00346FA1" w:rsidP="00346FA1">
      <w:r>
        <w:t xml:space="preserve">Access to a garden can be considered, to enable the disabled person to dry clothes, play, or supervise play or carry out gardening. The specific access would need to be determined by the OT. </w:t>
      </w:r>
    </w:p>
    <w:p w14:paraId="10057B7B" w14:textId="77777777" w:rsidR="00346FA1" w:rsidRDefault="00346FA1" w:rsidP="00346FA1"/>
    <w:p w14:paraId="3D5EE3E4" w14:textId="5405DEA6" w:rsidR="00346FA1" w:rsidRDefault="00346FA1" w:rsidP="00346FA1">
      <w:r>
        <w:t xml:space="preserve">The most </w:t>
      </w:r>
      <w:r w:rsidR="00D0368F">
        <w:t xml:space="preserve">reasonably practicable </w:t>
      </w:r>
      <w:r>
        <w:t xml:space="preserve">solution for providing access to both the dwelling and the garden will be provided and wherever possible, one access would be provided to access the dwelling and garden. The work to be considered will not include landscaping gardens or fencing, etc. </w:t>
      </w:r>
    </w:p>
    <w:p w14:paraId="7C59833B" w14:textId="77777777" w:rsidR="00346FA1" w:rsidRDefault="00346FA1" w:rsidP="00346FA1"/>
    <w:p w14:paraId="110C73BC" w14:textId="7BBB4286" w:rsidR="00346FA1" w:rsidRDefault="00346FA1" w:rsidP="00346FA1">
      <w:r>
        <w:t xml:space="preserve">Work will not be done to provide for the disabled person to access different levels of the garden. In the case of a child who has an identified need due to a learning disability, affecting behaviour and safety of the child, consideration will be made for the provision of a safe outside area of no more than five square metres, with appropriate fencing if required. </w:t>
      </w:r>
    </w:p>
    <w:p w14:paraId="25C0AC2B" w14:textId="77777777" w:rsidR="00346FA1" w:rsidRDefault="00346FA1" w:rsidP="00346FA1"/>
    <w:p w14:paraId="6B99C24A" w14:textId="003B79C6" w:rsidR="00346FA1" w:rsidRDefault="00346FA1" w:rsidP="00346FA1">
      <w:r>
        <w:t>Work will not be carried out to extend an existing access e.g., creating a side access so a person can also go around the side of a house, if there is already suitable access</w:t>
      </w:r>
      <w:r w:rsidR="00D0368F">
        <w:t>.</w:t>
      </w:r>
    </w:p>
    <w:p w14:paraId="04BF7477" w14:textId="77777777" w:rsidR="00346FA1" w:rsidRDefault="00346FA1" w:rsidP="00346FA1"/>
    <w:p w14:paraId="3FE3BC24" w14:textId="0EC23A79" w:rsidR="00346FA1" w:rsidRDefault="00346FA1" w:rsidP="00346FA1">
      <w:r>
        <w:t>Where homes have communal gardens (e.g., blocks of flats served by a single access), we will not undertake work to provide for an individual to access the garden unless it can be demonstrated that, because of the disabled person’s condition, the travel distance to the garden would be excessive and unreasonable.</w:t>
      </w:r>
    </w:p>
    <w:p w14:paraId="1EB592C9" w14:textId="77777777" w:rsidR="00346FA1" w:rsidRDefault="00346FA1" w:rsidP="00346FA1"/>
    <w:p w14:paraId="6620759C" w14:textId="77777777" w:rsidR="00346FA1" w:rsidRPr="00FA1576" w:rsidRDefault="00346FA1" w:rsidP="00346FA1">
      <w:pPr>
        <w:rPr>
          <w:b/>
          <w:bCs/>
        </w:rPr>
      </w:pPr>
      <w:r>
        <w:t>Decking in any form will not be considered for assistance.</w:t>
      </w:r>
    </w:p>
    <w:p w14:paraId="064CC34F" w14:textId="77777777" w:rsidR="00346FA1" w:rsidRDefault="00346FA1" w:rsidP="00346FA1"/>
    <w:p w14:paraId="49ED54D0" w14:textId="77777777" w:rsidR="00346FA1" w:rsidRDefault="00346FA1" w:rsidP="00346FA1"/>
    <w:p w14:paraId="30DB825C" w14:textId="77777777" w:rsidR="00346FA1" w:rsidRPr="00302702" w:rsidRDefault="00346FA1" w:rsidP="00346FA1">
      <w:pPr>
        <w:pStyle w:val="Heading1"/>
      </w:pPr>
      <w:bookmarkStart w:id="9" w:name="_Toc137807425"/>
      <w:r w:rsidRPr="00302702">
        <w:t>Decision and Appeal</w:t>
      </w:r>
      <w:bookmarkEnd w:id="9"/>
      <w:r w:rsidRPr="00302702">
        <w:t xml:space="preserve"> </w:t>
      </w:r>
    </w:p>
    <w:p w14:paraId="7024D23E" w14:textId="77777777" w:rsidR="00346FA1" w:rsidRDefault="00346FA1" w:rsidP="00346FA1"/>
    <w:p w14:paraId="4FA29806" w14:textId="2FD97279" w:rsidR="00346FA1" w:rsidRDefault="00346FA1" w:rsidP="00346FA1">
      <w:r>
        <w:t xml:space="preserve">Decisions are made by BITMO. On occasions where the situation is complex, or the work required is extensive the OT recommendation will be referred to the LCC adaptations panel for advice. </w:t>
      </w:r>
    </w:p>
    <w:p w14:paraId="2BAEEFA1" w14:textId="77777777" w:rsidR="00346FA1" w:rsidRDefault="00346FA1" w:rsidP="00346FA1"/>
    <w:p w14:paraId="712BB7F8" w14:textId="77777777" w:rsidR="00346FA1" w:rsidRDefault="00346FA1" w:rsidP="00346FA1">
      <w:r>
        <w:t xml:space="preserve">A decision will be made and notified within 3 months of a referral being made by the Occupational Therapy Service. </w:t>
      </w:r>
    </w:p>
    <w:p w14:paraId="353DA60C" w14:textId="77777777" w:rsidR="00346FA1" w:rsidRDefault="00346FA1" w:rsidP="00346FA1"/>
    <w:p w14:paraId="62F98847" w14:textId="32C37FED" w:rsidR="00337B10" w:rsidRDefault="00346FA1" w:rsidP="00733916">
      <w:r>
        <w:t xml:space="preserve">If the subject of the referral, their carer, or the Occupational Therapy service, are not satisfied with the decision they can request a review </w:t>
      </w:r>
      <w:r w:rsidR="00DF01AB">
        <w:t xml:space="preserve">by the Independent Appeal Panel at LCC. </w:t>
      </w:r>
    </w:p>
    <w:p w14:paraId="110F64EB" w14:textId="5E7E6CA8" w:rsidR="00D350EC" w:rsidRDefault="00D350EC" w:rsidP="00B314BB">
      <w:pPr>
        <w:pStyle w:val="Heading1"/>
      </w:pPr>
      <w:r>
        <w:lastRenderedPageBreak/>
        <w:t xml:space="preserve">Equality Diversity and Inclusion </w:t>
      </w:r>
    </w:p>
    <w:p w14:paraId="331B4019" w14:textId="3776DB78" w:rsidR="00D350EC" w:rsidRDefault="00D350EC" w:rsidP="00733916"/>
    <w:p w14:paraId="24856D4E" w14:textId="5C1ADF9A" w:rsidR="00D350EC" w:rsidRDefault="00D350EC" w:rsidP="00D350EC">
      <w:pPr>
        <w:spacing w:after="60"/>
        <w:rPr>
          <w:rFonts w:cstheme="minorHAnsi"/>
          <w:sz w:val="24"/>
          <w:szCs w:val="24"/>
        </w:rPr>
      </w:pPr>
      <w:r>
        <w:rPr>
          <w:rFonts w:cstheme="minorHAnsi"/>
          <w:sz w:val="24"/>
          <w:szCs w:val="24"/>
        </w:rPr>
        <w:t xml:space="preserve">BITMO has an approved policy on Equality Diversity and Inclusion, and this policy is secondary to it. This policy is </w:t>
      </w:r>
      <w:r w:rsidRPr="00D350EC">
        <w:rPr>
          <w:rFonts w:cstheme="minorHAnsi"/>
          <w:sz w:val="24"/>
          <w:szCs w:val="24"/>
        </w:rPr>
        <w:t>explicitly</w:t>
      </w:r>
      <w:r>
        <w:rPr>
          <w:rFonts w:cstheme="minorHAnsi"/>
          <w:sz w:val="24"/>
          <w:szCs w:val="24"/>
        </w:rPr>
        <w:t xml:space="preserve"> intended to be </w:t>
      </w:r>
      <w:r w:rsidR="00B314BB">
        <w:rPr>
          <w:rFonts w:cstheme="minorHAnsi"/>
          <w:sz w:val="24"/>
          <w:szCs w:val="24"/>
        </w:rPr>
        <w:t xml:space="preserve">anti-discriminatory and is informed by the </w:t>
      </w:r>
      <w:r w:rsidRPr="00D350EC">
        <w:rPr>
          <w:rFonts w:cstheme="minorHAnsi"/>
          <w:sz w:val="24"/>
          <w:szCs w:val="24"/>
        </w:rPr>
        <w:t xml:space="preserve">Equality Act 2010 and the Public Sector Equality Duty </w:t>
      </w:r>
    </w:p>
    <w:bookmarkEnd w:id="2"/>
    <w:p w14:paraId="0E00F236" w14:textId="77777777" w:rsidR="00B314BB" w:rsidRPr="00D350EC" w:rsidRDefault="00B314BB" w:rsidP="00D350EC">
      <w:pPr>
        <w:spacing w:after="60"/>
        <w:rPr>
          <w:rFonts w:cstheme="minorHAnsi"/>
          <w:sz w:val="24"/>
          <w:szCs w:val="24"/>
        </w:rPr>
      </w:pPr>
    </w:p>
    <w:p w14:paraId="65CE6302" w14:textId="3BC0521C" w:rsidR="00D350EC" w:rsidRDefault="00B314BB" w:rsidP="00B314BB">
      <w:pPr>
        <w:pStyle w:val="Heading1"/>
        <w:rPr>
          <w:rFonts w:cstheme="minorHAnsi"/>
        </w:rPr>
      </w:pPr>
      <w:r>
        <w:rPr>
          <w:rFonts w:cstheme="minorHAnsi"/>
        </w:rPr>
        <w:t xml:space="preserve">Procedure and customer information </w:t>
      </w:r>
    </w:p>
    <w:sectPr w:rsidR="00D350EC" w:rsidSect="00337B10">
      <w:headerReference w:type="default" r:id="rId9"/>
      <w:footerReference w:type="default" r:id="rId10"/>
      <w:footerReference w:type="first" r:id="rId11"/>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114D" w14:textId="77777777" w:rsidR="00F118B6" w:rsidRDefault="00F118B6" w:rsidP="00657F9F">
      <w:r>
        <w:separator/>
      </w:r>
    </w:p>
  </w:endnote>
  <w:endnote w:type="continuationSeparator" w:id="0">
    <w:p w14:paraId="4CE81BA6" w14:textId="77777777" w:rsidR="00F118B6" w:rsidRDefault="00F118B6" w:rsidP="0065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656E" w14:textId="77777777" w:rsidR="00337B10" w:rsidRPr="00A70B3C" w:rsidRDefault="00337B10" w:rsidP="00337B10">
    <w:pPr>
      <w:pStyle w:val="Footer"/>
      <w:rPr>
        <w:rFonts w:cstheme="minorHAnsi"/>
      </w:rPr>
    </w:pPr>
    <w:r w:rsidRPr="00A70B3C">
      <w:rPr>
        <w:rFonts w:cstheme="minorHAnsi"/>
      </w:rPr>
      <w:t>Uncontrolled Document if printed – for information only</w:t>
    </w:r>
  </w:p>
  <w:p w14:paraId="00A8174A" w14:textId="44064680" w:rsidR="00337B10" w:rsidRPr="00337B10" w:rsidRDefault="00337B10">
    <w:pPr>
      <w:pStyle w:val="Footer"/>
      <w:rPr>
        <w:rFonts w:cstheme="minorHAnsi"/>
        <w:sz w:val="16"/>
        <w:szCs w:val="16"/>
      </w:rPr>
    </w:pPr>
    <w:r w:rsidRPr="00C17912">
      <w:rPr>
        <w:rFonts w:cstheme="minorHAnsi"/>
        <w:sz w:val="16"/>
        <w:szCs w:val="16"/>
      </w:rPr>
      <w:t xml:space="preserve">Template No. AFM-0008 Issue </w:t>
    </w:r>
    <w:r w:rsidR="00360882">
      <w:rPr>
        <w:rFonts w:cstheme="minorHAns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1CA6" w14:textId="77777777" w:rsidR="008C4327" w:rsidRPr="00A70B3C" w:rsidRDefault="008C4327" w:rsidP="00AF3FB1">
    <w:pPr>
      <w:pStyle w:val="Footer"/>
      <w:rPr>
        <w:rFonts w:cstheme="minorHAnsi"/>
      </w:rPr>
    </w:pPr>
    <w:r w:rsidRPr="00A70B3C">
      <w:rPr>
        <w:rFonts w:cstheme="minorHAnsi"/>
      </w:rPr>
      <w:t>Uncontrolled Document if printed – for information only</w:t>
    </w:r>
  </w:p>
  <w:p w14:paraId="1997E792" w14:textId="031A23C6" w:rsidR="008C4327" w:rsidRPr="00C17912" w:rsidRDefault="008C4327">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86AA" w14:textId="77777777" w:rsidR="00F118B6" w:rsidRDefault="00F118B6" w:rsidP="00657F9F">
      <w:r>
        <w:separator/>
      </w:r>
    </w:p>
  </w:footnote>
  <w:footnote w:type="continuationSeparator" w:id="0">
    <w:p w14:paraId="74C96D10" w14:textId="77777777" w:rsidR="00F118B6" w:rsidRDefault="00F118B6" w:rsidP="0065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4502"/>
      <w:docPartObj>
        <w:docPartGallery w:val="Page Numbers (Top of Page)"/>
        <w:docPartUnique/>
      </w:docPartObj>
    </w:sdtPr>
    <w:sdtEndPr/>
    <w:sdtContent>
      <w:p w14:paraId="426E6F56" w14:textId="77777777" w:rsidR="008C4327" w:rsidRDefault="008C4327" w:rsidP="00657F9F">
        <w:pPr>
          <w:pStyle w:val="Header"/>
          <w:jc w:val="right"/>
        </w:pPr>
      </w:p>
      <w:tbl>
        <w:tblPr>
          <w:tblStyle w:val="TableGrid"/>
          <w:tblpPr w:leftFromText="181" w:rightFromText="181" w:topFromText="142" w:bottomFromText="142" w:vertAnchor="text" w:horzAnchor="margin" w:tblpY="139"/>
          <w:tblW w:w="9606" w:type="dxa"/>
          <w:tblLook w:val="04A0" w:firstRow="1" w:lastRow="0" w:firstColumn="1" w:lastColumn="0" w:noHBand="0" w:noVBand="1"/>
        </w:tblPr>
        <w:tblGrid>
          <w:gridCol w:w="1586"/>
          <w:gridCol w:w="5326"/>
          <w:gridCol w:w="1276"/>
          <w:gridCol w:w="1418"/>
        </w:tblGrid>
        <w:tr w:rsidR="00A70B3C" w:rsidRPr="0023598A" w14:paraId="22045BD7" w14:textId="77777777" w:rsidTr="00A70B3C">
          <w:trPr>
            <w:trHeight w:val="637"/>
            <w:tblHeader/>
          </w:trPr>
          <w:tc>
            <w:tcPr>
              <w:tcW w:w="1586" w:type="dxa"/>
            </w:tcPr>
            <w:p w14:paraId="21B1FDBA" w14:textId="270710D2" w:rsidR="00A70B3C" w:rsidRDefault="00A70B3C" w:rsidP="00A70B3C">
              <w:pPr>
                <w:rPr>
                  <w:rFonts w:cstheme="minorHAnsi"/>
                </w:rPr>
              </w:pPr>
              <w:r w:rsidRPr="00A70B3C">
                <w:rPr>
                  <w:rFonts w:cstheme="minorHAnsi"/>
                  <w:b/>
                </w:rPr>
                <w:t xml:space="preserve">SOP </w:t>
              </w:r>
              <w:r w:rsidR="00346FA1" w:rsidRPr="00A70B3C">
                <w:rPr>
                  <w:rFonts w:cstheme="minorHAnsi"/>
                  <w:b/>
                </w:rPr>
                <w:t xml:space="preserve">No. </w:t>
              </w:r>
            </w:p>
            <w:p w14:paraId="445F86FC" w14:textId="12AC9499" w:rsidR="00A70B3C" w:rsidRPr="00A70B3C" w:rsidRDefault="00A70B3C" w:rsidP="00A70B3C">
              <w:pPr>
                <w:rPr>
                  <w:rFonts w:cstheme="minorHAnsi"/>
                  <w:b/>
                </w:rPr>
              </w:pPr>
            </w:p>
          </w:tc>
          <w:tc>
            <w:tcPr>
              <w:tcW w:w="5326" w:type="dxa"/>
            </w:tcPr>
            <w:p w14:paraId="1FCA5727" w14:textId="77777777" w:rsidR="00A70B3C" w:rsidRDefault="00A70B3C" w:rsidP="00C17912">
              <w:pPr>
                <w:jc w:val="center"/>
                <w:rPr>
                  <w:rFonts w:cstheme="minorHAnsi"/>
                  <w:b/>
                  <w:szCs w:val="24"/>
                </w:rPr>
              </w:pPr>
              <w:r>
                <w:rPr>
                  <w:rFonts w:cstheme="minorHAnsi"/>
                  <w:b/>
                  <w:szCs w:val="24"/>
                </w:rPr>
                <w:t>SOP Title:</w:t>
              </w:r>
            </w:p>
            <w:p w14:paraId="307E3255" w14:textId="77777777" w:rsidR="00A70B3C" w:rsidRPr="0023598A" w:rsidRDefault="00A70B3C" w:rsidP="00C17912">
              <w:pPr>
                <w:jc w:val="center"/>
                <w:rPr>
                  <w:rFonts w:cstheme="minorHAnsi"/>
                  <w:b/>
                  <w:szCs w:val="24"/>
                </w:rPr>
              </w:pPr>
            </w:p>
          </w:tc>
          <w:tc>
            <w:tcPr>
              <w:tcW w:w="1276" w:type="dxa"/>
            </w:tcPr>
            <w:p w14:paraId="745DC56F" w14:textId="77777777" w:rsidR="00A70B3C" w:rsidRDefault="00A70B3C" w:rsidP="00A70B3C">
              <w:pPr>
                <w:rPr>
                  <w:rFonts w:cstheme="minorHAnsi"/>
                  <w:b/>
                  <w:szCs w:val="24"/>
                </w:rPr>
              </w:pPr>
              <w:r>
                <w:rPr>
                  <w:rFonts w:cstheme="minorHAnsi"/>
                  <w:b/>
                  <w:szCs w:val="24"/>
                </w:rPr>
                <w:t>Issue No.</w:t>
              </w:r>
            </w:p>
            <w:p w14:paraId="4C6C3C5E" w14:textId="77777777" w:rsidR="00A70B3C" w:rsidRPr="0023598A" w:rsidRDefault="00A70B3C" w:rsidP="00A70B3C">
              <w:pPr>
                <w:rPr>
                  <w:rFonts w:cstheme="minorHAnsi"/>
                  <w:b/>
                  <w:szCs w:val="24"/>
                </w:rPr>
              </w:pPr>
            </w:p>
          </w:tc>
          <w:tc>
            <w:tcPr>
              <w:tcW w:w="1418" w:type="dxa"/>
            </w:tcPr>
            <w:p w14:paraId="6F54C487" w14:textId="77777777" w:rsidR="00A70B3C" w:rsidRPr="0023598A" w:rsidRDefault="00A70B3C" w:rsidP="00A70B3C">
              <w:pPr>
                <w:rPr>
                  <w:rFonts w:cstheme="minorHAnsi"/>
                  <w:b/>
                  <w:szCs w:val="24"/>
                </w:rPr>
              </w:pPr>
              <w:r w:rsidRPr="0023598A">
                <w:rPr>
                  <w:rFonts w:cstheme="minorHAnsi"/>
                  <w:b/>
                  <w:szCs w:val="24"/>
                </w:rPr>
                <w:t>S</w:t>
              </w:r>
              <w:r>
                <w:rPr>
                  <w:rFonts w:cstheme="minorHAnsi"/>
                  <w:b/>
                  <w:szCs w:val="24"/>
                </w:rPr>
                <w:t>heet</w:t>
              </w:r>
              <w:r w:rsidRPr="0023598A">
                <w:rPr>
                  <w:rFonts w:cstheme="minorHAnsi"/>
                  <w:b/>
                  <w:szCs w:val="24"/>
                </w:rPr>
                <w:t xml:space="preserve"> </w:t>
              </w:r>
              <w:r w:rsidRPr="0023598A">
                <w:rPr>
                  <w:rFonts w:cstheme="minorHAnsi"/>
                  <w:b/>
                  <w:szCs w:val="24"/>
                </w:rPr>
                <w:fldChar w:fldCharType="begin"/>
              </w:r>
              <w:r w:rsidRPr="0023598A">
                <w:rPr>
                  <w:rFonts w:cstheme="minorHAnsi"/>
                  <w:b/>
                  <w:szCs w:val="24"/>
                </w:rPr>
                <w:instrText xml:space="preserve"> PAGE </w:instrText>
              </w:r>
              <w:r w:rsidRPr="0023598A">
                <w:rPr>
                  <w:rFonts w:cstheme="minorHAnsi"/>
                  <w:b/>
                  <w:szCs w:val="24"/>
                </w:rPr>
                <w:fldChar w:fldCharType="separate"/>
              </w:r>
              <w:r w:rsidR="00337B10">
                <w:rPr>
                  <w:rFonts w:cstheme="minorHAnsi"/>
                  <w:b/>
                  <w:noProof/>
                  <w:szCs w:val="24"/>
                </w:rPr>
                <w:t>2</w:t>
              </w:r>
              <w:r w:rsidRPr="0023598A">
                <w:rPr>
                  <w:rFonts w:cstheme="minorHAnsi"/>
                  <w:b/>
                  <w:szCs w:val="24"/>
                </w:rPr>
                <w:fldChar w:fldCharType="end"/>
              </w:r>
              <w:r w:rsidRPr="0023598A">
                <w:rPr>
                  <w:rFonts w:cstheme="minorHAnsi"/>
                  <w:b/>
                  <w:szCs w:val="24"/>
                </w:rPr>
                <w:t xml:space="preserve"> of </w:t>
              </w:r>
              <w:r w:rsidRPr="0023598A">
                <w:rPr>
                  <w:rFonts w:cstheme="minorHAnsi"/>
                  <w:b/>
                  <w:szCs w:val="24"/>
                </w:rPr>
                <w:fldChar w:fldCharType="begin"/>
              </w:r>
              <w:r w:rsidRPr="0023598A">
                <w:rPr>
                  <w:rFonts w:cstheme="minorHAnsi"/>
                  <w:b/>
                  <w:szCs w:val="24"/>
                </w:rPr>
                <w:instrText xml:space="preserve"> NUMPAGES  </w:instrText>
              </w:r>
              <w:r w:rsidRPr="0023598A">
                <w:rPr>
                  <w:rFonts w:cstheme="minorHAnsi"/>
                  <w:b/>
                  <w:szCs w:val="24"/>
                </w:rPr>
                <w:fldChar w:fldCharType="separate"/>
              </w:r>
              <w:r w:rsidR="00337B10">
                <w:rPr>
                  <w:rFonts w:cstheme="minorHAnsi"/>
                  <w:b/>
                  <w:noProof/>
                  <w:szCs w:val="24"/>
                </w:rPr>
                <w:t>2</w:t>
              </w:r>
              <w:r w:rsidRPr="0023598A">
                <w:rPr>
                  <w:rFonts w:cstheme="minorHAnsi"/>
                  <w:b/>
                  <w:szCs w:val="24"/>
                </w:rPr>
                <w:fldChar w:fldCharType="end"/>
              </w:r>
              <w:r>
                <w:rPr>
                  <w:rFonts w:cstheme="minorHAnsi"/>
                  <w:b/>
                  <w:szCs w:val="24"/>
                </w:rPr>
                <w:t xml:space="preserve"> Sheets</w:t>
              </w:r>
            </w:p>
          </w:tc>
        </w:tr>
      </w:tbl>
      <w:p w14:paraId="1C44170E" w14:textId="77777777" w:rsidR="008C4327" w:rsidRDefault="008C4327" w:rsidP="00657F9F">
        <w:pPr>
          <w:pStyle w:val="Header"/>
        </w:pPr>
      </w:p>
      <w:p w14:paraId="7B3546A7" w14:textId="77777777" w:rsidR="008C4327" w:rsidRDefault="0093253B" w:rsidP="00657F9F">
        <w:pPr>
          <w:pStyle w:val="Header"/>
        </w:pPr>
      </w:p>
    </w:sdtContent>
  </w:sdt>
  <w:p w14:paraId="45E47B50" w14:textId="77777777" w:rsidR="008C4327" w:rsidRDefault="008C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77"/>
    <w:multiLevelType w:val="multilevel"/>
    <w:tmpl w:val="847AC358"/>
    <w:lvl w:ilvl="0">
      <w:start w:val="1"/>
      <w:numFmt w:val="decimal"/>
      <w:lvlText w:val="%1."/>
      <w:lvlJc w:val="left"/>
      <w:pPr>
        <w:ind w:left="360" w:hanging="360"/>
      </w:pPr>
      <w:rPr>
        <w:rFonts w:hint="default"/>
      </w:rPr>
    </w:lvl>
    <w:lvl w:ilvl="1">
      <w:start w:val="1"/>
      <w:numFmt w:val="decimal"/>
      <w:pStyle w:val="Style2"/>
      <w:lvlText w:val="%2."/>
      <w:lvlJc w:val="left"/>
      <w:pPr>
        <w:ind w:left="792" w:hanging="432"/>
      </w:pPr>
      <w:rPr>
        <w:rFonts w:hint="default"/>
      </w:rPr>
    </w:lvl>
    <w:lvl w:ilvl="2">
      <w:start w:val="1"/>
      <w:numFmt w:val="decimal"/>
      <w:pStyle w:val="Style3"/>
      <w:lvlText w:val="%1.%2.%3."/>
      <w:lvlJc w:val="left"/>
      <w:pPr>
        <w:ind w:left="1224" w:hanging="504"/>
      </w:pPr>
      <w:rPr>
        <w:rFonts w:hint="default"/>
      </w:rPr>
    </w:lvl>
    <w:lvl w:ilvl="3">
      <w:start w:val="1"/>
      <w:numFmt w:val="decimal"/>
      <w:pStyle w:val="Styl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5152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6D95512"/>
    <w:multiLevelType w:val="hybridMultilevel"/>
    <w:tmpl w:val="AC38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869"/>
    <w:multiLevelType w:val="singleLevel"/>
    <w:tmpl w:val="3E48B85C"/>
    <w:lvl w:ilvl="0">
      <w:start w:val="1"/>
      <w:numFmt w:val="decimal"/>
      <w:lvlText w:val="2.%1"/>
      <w:lvlJc w:val="left"/>
      <w:pPr>
        <w:tabs>
          <w:tab w:val="num" w:pos="624"/>
        </w:tabs>
        <w:ind w:left="624" w:hanging="454"/>
      </w:pPr>
      <w:rPr>
        <w:b w:val="0"/>
        <w:i w:val="0"/>
      </w:rPr>
    </w:lvl>
  </w:abstractNum>
  <w:abstractNum w:abstractNumId="4" w15:restartNumberingAfterBreak="0">
    <w:nsid w:val="14B51769"/>
    <w:multiLevelType w:val="hybridMultilevel"/>
    <w:tmpl w:val="B386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223BF"/>
    <w:multiLevelType w:val="hybridMultilevel"/>
    <w:tmpl w:val="0EB2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92636"/>
    <w:multiLevelType w:val="hybridMultilevel"/>
    <w:tmpl w:val="2EBEB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A48FE"/>
    <w:multiLevelType w:val="singleLevel"/>
    <w:tmpl w:val="17905A48"/>
    <w:lvl w:ilvl="0">
      <w:numFmt w:val="decimal"/>
      <w:lvlText w:val="1.%1"/>
      <w:lvlJc w:val="left"/>
      <w:pPr>
        <w:tabs>
          <w:tab w:val="num" w:pos="624"/>
        </w:tabs>
        <w:ind w:left="624" w:hanging="567"/>
      </w:pPr>
      <w:rPr>
        <w:b/>
        <w:i w:val="0"/>
      </w:rPr>
    </w:lvl>
  </w:abstractNum>
  <w:abstractNum w:abstractNumId="8" w15:restartNumberingAfterBreak="0">
    <w:nsid w:val="1D532EB5"/>
    <w:multiLevelType w:val="hybridMultilevel"/>
    <w:tmpl w:val="0826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74BEB"/>
    <w:multiLevelType w:val="hybridMultilevel"/>
    <w:tmpl w:val="7F5A3564"/>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22F83DBE"/>
    <w:multiLevelType w:val="hybridMultilevel"/>
    <w:tmpl w:val="E0F8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70071"/>
    <w:multiLevelType w:val="hybridMultilevel"/>
    <w:tmpl w:val="21761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2F0004"/>
    <w:multiLevelType w:val="hybridMultilevel"/>
    <w:tmpl w:val="9B9A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323B7"/>
    <w:multiLevelType w:val="hybridMultilevel"/>
    <w:tmpl w:val="C5C80D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A0E90"/>
    <w:multiLevelType w:val="hybridMultilevel"/>
    <w:tmpl w:val="BF8A83E4"/>
    <w:lvl w:ilvl="0" w:tplc="4EEAC5A4">
      <w:start w:val="1"/>
      <w:numFmt w:val="bullet"/>
      <w:pStyle w:val="ListBullet"/>
      <w:lvlText w:val=""/>
      <w:lvlJc w:val="left"/>
      <w:pPr>
        <w:tabs>
          <w:tab w:val="num" w:pos="1514"/>
        </w:tabs>
        <w:ind w:left="1514" w:hanging="360"/>
      </w:pPr>
      <w:rPr>
        <w:rFonts w:ascii="Symbol" w:hAnsi="Symbol" w:hint="default"/>
      </w:rPr>
    </w:lvl>
    <w:lvl w:ilvl="1" w:tplc="08090003" w:tentative="1">
      <w:start w:val="1"/>
      <w:numFmt w:val="bullet"/>
      <w:lvlText w:val="o"/>
      <w:lvlJc w:val="left"/>
      <w:pPr>
        <w:tabs>
          <w:tab w:val="num" w:pos="2234"/>
        </w:tabs>
        <w:ind w:left="2234" w:hanging="360"/>
      </w:pPr>
      <w:rPr>
        <w:rFonts w:ascii="Courier New" w:hAnsi="Courier New" w:cs="Courier New" w:hint="default"/>
      </w:rPr>
    </w:lvl>
    <w:lvl w:ilvl="2" w:tplc="08090005" w:tentative="1">
      <w:start w:val="1"/>
      <w:numFmt w:val="bullet"/>
      <w:lvlText w:val=""/>
      <w:lvlJc w:val="left"/>
      <w:pPr>
        <w:tabs>
          <w:tab w:val="num" w:pos="2954"/>
        </w:tabs>
        <w:ind w:left="2954" w:hanging="360"/>
      </w:pPr>
      <w:rPr>
        <w:rFonts w:ascii="Wingdings" w:hAnsi="Wingdings" w:hint="default"/>
      </w:rPr>
    </w:lvl>
    <w:lvl w:ilvl="3" w:tplc="08090001" w:tentative="1">
      <w:start w:val="1"/>
      <w:numFmt w:val="bullet"/>
      <w:lvlText w:val=""/>
      <w:lvlJc w:val="left"/>
      <w:pPr>
        <w:tabs>
          <w:tab w:val="num" w:pos="3674"/>
        </w:tabs>
        <w:ind w:left="3674" w:hanging="360"/>
      </w:pPr>
      <w:rPr>
        <w:rFonts w:ascii="Symbol" w:hAnsi="Symbol" w:hint="default"/>
      </w:rPr>
    </w:lvl>
    <w:lvl w:ilvl="4" w:tplc="08090003" w:tentative="1">
      <w:start w:val="1"/>
      <w:numFmt w:val="bullet"/>
      <w:lvlText w:val="o"/>
      <w:lvlJc w:val="left"/>
      <w:pPr>
        <w:tabs>
          <w:tab w:val="num" w:pos="4394"/>
        </w:tabs>
        <w:ind w:left="4394" w:hanging="360"/>
      </w:pPr>
      <w:rPr>
        <w:rFonts w:ascii="Courier New" w:hAnsi="Courier New" w:cs="Courier New" w:hint="default"/>
      </w:rPr>
    </w:lvl>
    <w:lvl w:ilvl="5" w:tplc="08090005" w:tentative="1">
      <w:start w:val="1"/>
      <w:numFmt w:val="bullet"/>
      <w:lvlText w:val=""/>
      <w:lvlJc w:val="left"/>
      <w:pPr>
        <w:tabs>
          <w:tab w:val="num" w:pos="5114"/>
        </w:tabs>
        <w:ind w:left="5114" w:hanging="360"/>
      </w:pPr>
      <w:rPr>
        <w:rFonts w:ascii="Wingdings" w:hAnsi="Wingdings" w:hint="default"/>
      </w:rPr>
    </w:lvl>
    <w:lvl w:ilvl="6" w:tplc="08090001" w:tentative="1">
      <w:start w:val="1"/>
      <w:numFmt w:val="bullet"/>
      <w:lvlText w:val=""/>
      <w:lvlJc w:val="left"/>
      <w:pPr>
        <w:tabs>
          <w:tab w:val="num" w:pos="5834"/>
        </w:tabs>
        <w:ind w:left="5834" w:hanging="360"/>
      </w:pPr>
      <w:rPr>
        <w:rFonts w:ascii="Symbol" w:hAnsi="Symbol" w:hint="default"/>
      </w:rPr>
    </w:lvl>
    <w:lvl w:ilvl="7" w:tplc="08090003" w:tentative="1">
      <w:start w:val="1"/>
      <w:numFmt w:val="bullet"/>
      <w:lvlText w:val="o"/>
      <w:lvlJc w:val="left"/>
      <w:pPr>
        <w:tabs>
          <w:tab w:val="num" w:pos="6554"/>
        </w:tabs>
        <w:ind w:left="6554" w:hanging="360"/>
      </w:pPr>
      <w:rPr>
        <w:rFonts w:ascii="Courier New" w:hAnsi="Courier New" w:cs="Courier New" w:hint="default"/>
      </w:rPr>
    </w:lvl>
    <w:lvl w:ilvl="8" w:tplc="08090005"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318337BD"/>
    <w:multiLevelType w:val="hybridMultilevel"/>
    <w:tmpl w:val="1EE48B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FF4EE4"/>
    <w:multiLevelType w:val="hybridMultilevel"/>
    <w:tmpl w:val="940E73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0004A"/>
    <w:multiLevelType w:val="hybridMultilevel"/>
    <w:tmpl w:val="7E8C65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6E66568"/>
    <w:multiLevelType w:val="hybridMultilevel"/>
    <w:tmpl w:val="19CC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375DC"/>
    <w:multiLevelType w:val="singleLevel"/>
    <w:tmpl w:val="7AEE863A"/>
    <w:lvl w:ilvl="0">
      <w:numFmt w:val="decimal"/>
      <w:lvlText w:val="3.%1"/>
      <w:lvlJc w:val="left"/>
      <w:pPr>
        <w:tabs>
          <w:tab w:val="num" w:pos="624"/>
        </w:tabs>
        <w:ind w:left="624" w:hanging="567"/>
      </w:pPr>
      <w:rPr>
        <w:b/>
        <w:i w:val="0"/>
      </w:rPr>
    </w:lvl>
  </w:abstractNum>
  <w:abstractNum w:abstractNumId="20" w15:restartNumberingAfterBreak="0">
    <w:nsid w:val="41DB3992"/>
    <w:multiLevelType w:val="hybridMultilevel"/>
    <w:tmpl w:val="B84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B04B1"/>
    <w:multiLevelType w:val="hybridMultilevel"/>
    <w:tmpl w:val="FA8C665C"/>
    <w:lvl w:ilvl="0" w:tplc="5CEAE236">
      <w:start w:val="1"/>
      <w:numFmt w:val="decimal"/>
      <w:lvlText w:val="%1."/>
      <w:lvlJc w:val="left"/>
      <w:pPr>
        <w:ind w:left="720" w:hanging="360"/>
      </w:pPr>
    </w:lvl>
    <w:lvl w:ilvl="1" w:tplc="60286D56">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134BCD"/>
    <w:multiLevelType w:val="multilevel"/>
    <w:tmpl w:val="1FEE6B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AA5049"/>
    <w:multiLevelType w:val="hybridMultilevel"/>
    <w:tmpl w:val="6D8649F2"/>
    <w:lvl w:ilvl="0" w:tplc="973076C6">
      <w:start w:val="1"/>
      <w:numFmt w:val="bullet"/>
      <w:lvlText w:val=""/>
      <w:lvlJc w:val="left"/>
      <w:pPr>
        <w:ind w:left="1146" w:hanging="360"/>
      </w:pPr>
      <w:rPr>
        <w:rFonts w:ascii="Wingdings" w:hAnsi="Wingdings" w:hint="default"/>
        <w:sz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9564C7"/>
    <w:multiLevelType w:val="hybridMultilevel"/>
    <w:tmpl w:val="C08EBC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65382"/>
    <w:multiLevelType w:val="hybridMultilevel"/>
    <w:tmpl w:val="A31A8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1348AC"/>
    <w:multiLevelType w:val="hybridMultilevel"/>
    <w:tmpl w:val="7D8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B564D"/>
    <w:multiLevelType w:val="singleLevel"/>
    <w:tmpl w:val="901C231E"/>
    <w:lvl w:ilvl="0">
      <w:numFmt w:val="decimal"/>
      <w:lvlText w:val="2.%1"/>
      <w:lvlJc w:val="left"/>
      <w:pPr>
        <w:tabs>
          <w:tab w:val="num" w:pos="624"/>
        </w:tabs>
        <w:ind w:left="624" w:hanging="567"/>
      </w:pPr>
      <w:rPr>
        <w:b/>
        <w:i w:val="0"/>
      </w:rPr>
    </w:lvl>
  </w:abstractNum>
  <w:abstractNum w:abstractNumId="28" w15:restartNumberingAfterBreak="0">
    <w:nsid w:val="76921E47"/>
    <w:multiLevelType w:val="singleLevel"/>
    <w:tmpl w:val="7D14CAB4"/>
    <w:lvl w:ilvl="0">
      <w:start w:val="1"/>
      <w:numFmt w:val="decimal"/>
      <w:lvlText w:val="3.%1"/>
      <w:lvlJc w:val="left"/>
      <w:pPr>
        <w:tabs>
          <w:tab w:val="num" w:pos="624"/>
        </w:tabs>
        <w:ind w:left="624" w:hanging="454"/>
      </w:pPr>
      <w:rPr>
        <w:b w:val="0"/>
        <w:i w:val="0"/>
      </w:rPr>
    </w:lvl>
  </w:abstractNum>
  <w:abstractNum w:abstractNumId="29" w15:restartNumberingAfterBreak="0">
    <w:nsid w:val="79755489"/>
    <w:multiLevelType w:val="multilevel"/>
    <w:tmpl w:val="C240C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AE6CBC"/>
    <w:multiLevelType w:val="multilevel"/>
    <w:tmpl w:val="4044EC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4F5FF8"/>
    <w:multiLevelType w:val="multilevel"/>
    <w:tmpl w:val="F9249302"/>
    <w:lvl w:ilvl="0">
      <w:start w:val="1"/>
      <w:numFmt w:val="decimal"/>
      <w:lvlText w:val="%1"/>
      <w:lvlJc w:val="left"/>
      <w:pPr>
        <w:tabs>
          <w:tab w:val="num" w:pos="576"/>
        </w:tabs>
        <w:ind w:left="576" w:hanging="576"/>
      </w:pPr>
      <w:rPr>
        <w:rFonts w:hint="default"/>
        <w:b/>
        <w:i w:val="0"/>
      </w:rPr>
    </w:lvl>
    <w:lvl w:ilvl="1">
      <w:start w:val="1"/>
      <w:numFmt w:val="decimal"/>
      <w:lvlText w:val="%1.%2"/>
      <w:lvlJc w:val="left"/>
      <w:pPr>
        <w:tabs>
          <w:tab w:val="num" w:pos="576"/>
        </w:tabs>
        <w:ind w:left="576" w:hanging="576"/>
      </w:pPr>
      <w:rPr>
        <w:rFonts w:hint="default"/>
        <w:b/>
        <w:i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14190167">
    <w:abstractNumId w:val="7"/>
  </w:num>
  <w:num w:numId="2" w16cid:durableId="1770733483">
    <w:abstractNumId w:val="27"/>
  </w:num>
  <w:num w:numId="3" w16cid:durableId="1858929394">
    <w:abstractNumId w:val="3"/>
  </w:num>
  <w:num w:numId="4" w16cid:durableId="724529751">
    <w:abstractNumId w:val="19"/>
  </w:num>
  <w:num w:numId="5" w16cid:durableId="1704744458">
    <w:abstractNumId w:val="28"/>
  </w:num>
  <w:num w:numId="6" w16cid:durableId="1441293141">
    <w:abstractNumId w:val="9"/>
  </w:num>
  <w:num w:numId="7" w16cid:durableId="1527523652">
    <w:abstractNumId w:val="29"/>
  </w:num>
  <w:num w:numId="8" w16cid:durableId="1406949838">
    <w:abstractNumId w:val="30"/>
  </w:num>
  <w:num w:numId="9" w16cid:durableId="1096753959">
    <w:abstractNumId w:val="0"/>
  </w:num>
  <w:num w:numId="10" w16cid:durableId="1194997259">
    <w:abstractNumId w:val="22"/>
  </w:num>
  <w:num w:numId="11" w16cid:durableId="359356472">
    <w:abstractNumId w:val="14"/>
  </w:num>
  <w:num w:numId="12" w16cid:durableId="1222785382">
    <w:abstractNumId w:val="25"/>
  </w:num>
  <w:num w:numId="13" w16cid:durableId="256914109">
    <w:abstractNumId w:val="8"/>
  </w:num>
  <w:num w:numId="14" w16cid:durableId="2117097701">
    <w:abstractNumId w:val="20"/>
  </w:num>
  <w:num w:numId="15" w16cid:durableId="1329288349">
    <w:abstractNumId w:val="13"/>
  </w:num>
  <w:num w:numId="16" w16cid:durableId="1836992353">
    <w:abstractNumId w:val="24"/>
  </w:num>
  <w:num w:numId="17" w16cid:durableId="2130472703">
    <w:abstractNumId w:val="2"/>
  </w:num>
  <w:num w:numId="18" w16cid:durableId="689796740">
    <w:abstractNumId w:val="12"/>
  </w:num>
  <w:num w:numId="19" w16cid:durableId="68423920">
    <w:abstractNumId w:val="26"/>
  </w:num>
  <w:num w:numId="20" w16cid:durableId="2084987032">
    <w:abstractNumId w:val="5"/>
  </w:num>
  <w:num w:numId="21" w16cid:durableId="596449369">
    <w:abstractNumId w:val="18"/>
  </w:num>
  <w:num w:numId="22" w16cid:durableId="1246113467">
    <w:abstractNumId w:val="10"/>
  </w:num>
  <w:num w:numId="23" w16cid:durableId="1564094949">
    <w:abstractNumId w:val="23"/>
  </w:num>
  <w:num w:numId="24" w16cid:durableId="1407876709">
    <w:abstractNumId w:val="31"/>
  </w:num>
  <w:num w:numId="25" w16cid:durableId="524251741">
    <w:abstractNumId w:val="17"/>
  </w:num>
  <w:num w:numId="26" w16cid:durableId="2026439514">
    <w:abstractNumId w:val="0"/>
  </w:num>
  <w:num w:numId="27" w16cid:durableId="1512262163">
    <w:abstractNumId w:val="21"/>
  </w:num>
  <w:num w:numId="28" w16cid:durableId="1632979629">
    <w:abstractNumId w:val="21"/>
  </w:num>
  <w:num w:numId="29" w16cid:durableId="1334994282">
    <w:abstractNumId w:val="15"/>
  </w:num>
  <w:num w:numId="30" w16cid:durableId="20935273">
    <w:abstractNumId w:val="1"/>
  </w:num>
  <w:num w:numId="31" w16cid:durableId="595331431">
    <w:abstractNumId w:val="21"/>
  </w:num>
  <w:num w:numId="32" w16cid:durableId="1298685004">
    <w:abstractNumId w:val="1"/>
  </w:num>
  <w:num w:numId="33" w16cid:durableId="840697832">
    <w:abstractNumId w:val="1"/>
  </w:num>
  <w:num w:numId="34" w16cid:durableId="1617761167">
    <w:abstractNumId w:val="0"/>
  </w:num>
  <w:num w:numId="35" w16cid:durableId="1253320613">
    <w:abstractNumId w:val="0"/>
  </w:num>
  <w:num w:numId="36" w16cid:durableId="1291790731">
    <w:abstractNumId w:val="0"/>
  </w:num>
  <w:num w:numId="37" w16cid:durableId="1864587418">
    <w:abstractNumId w:val="0"/>
  </w:num>
  <w:num w:numId="38" w16cid:durableId="216012898">
    <w:abstractNumId w:val="1"/>
  </w:num>
  <w:num w:numId="39" w16cid:durableId="1508135259">
    <w:abstractNumId w:val="1"/>
  </w:num>
  <w:num w:numId="40" w16cid:durableId="111486101">
    <w:abstractNumId w:val="1"/>
  </w:num>
  <w:num w:numId="41" w16cid:durableId="88279211">
    <w:abstractNumId w:val="1"/>
  </w:num>
  <w:num w:numId="42" w16cid:durableId="32847333">
    <w:abstractNumId w:val="6"/>
  </w:num>
  <w:num w:numId="43" w16cid:durableId="432096699">
    <w:abstractNumId w:val="16"/>
  </w:num>
  <w:num w:numId="44" w16cid:durableId="1915046730">
    <w:abstractNumId w:val="4"/>
  </w:num>
  <w:num w:numId="45" w16cid:durableId="1124275624">
    <w:abstractNumId w:val="11"/>
  </w:num>
  <w:num w:numId="46" w16cid:durableId="1370955973">
    <w:abstractNumId w:val="1"/>
  </w:num>
  <w:num w:numId="47" w16cid:durableId="140052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DA"/>
    <w:rsid w:val="00030EBA"/>
    <w:rsid w:val="00043349"/>
    <w:rsid w:val="00054499"/>
    <w:rsid w:val="0006689F"/>
    <w:rsid w:val="000975E5"/>
    <w:rsid w:val="000F71A2"/>
    <w:rsid w:val="00125C3A"/>
    <w:rsid w:val="001425B0"/>
    <w:rsid w:val="00144F01"/>
    <w:rsid w:val="0015480F"/>
    <w:rsid w:val="001575FF"/>
    <w:rsid w:val="00167232"/>
    <w:rsid w:val="00176120"/>
    <w:rsid w:val="00192D19"/>
    <w:rsid w:val="001A341D"/>
    <w:rsid w:val="001C1B35"/>
    <w:rsid w:val="001D1646"/>
    <w:rsid w:val="00203809"/>
    <w:rsid w:val="002054E7"/>
    <w:rsid w:val="00223A03"/>
    <w:rsid w:val="00232BE1"/>
    <w:rsid w:val="0023598A"/>
    <w:rsid w:val="00241EAE"/>
    <w:rsid w:val="00251754"/>
    <w:rsid w:val="00265818"/>
    <w:rsid w:val="00287CD2"/>
    <w:rsid w:val="002C3068"/>
    <w:rsid w:val="002E51BC"/>
    <w:rsid w:val="002E6E00"/>
    <w:rsid w:val="002F12BA"/>
    <w:rsid w:val="003266A9"/>
    <w:rsid w:val="00337B10"/>
    <w:rsid w:val="00346871"/>
    <w:rsid w:val="00346FA1"/>
    <w:rsid w:val="00360882"/>
    <w:rsid w:val="00362965"/>
    <w:rsid w:val="003636DB"/>
    <w:rsid w:val="00365A42"/>
    <w:rsid w:val="003A6B48"/>
    <w:rsid w:val="003E5655"/>
    <w:rsid w:val="003F2423"/>
    <w:rsid w:val="003F5799"/>
    <w:rsid w:val="00400F39"/>
    <w:rsid w:val="00427E81"/>
    <w:rsid w:val="00442718"/>
    <w:rsid w:val="0045149E"/>
    <w:rsid w:val="00467EB5"/>
    <w:rsid w:val="00474ED5"/>
    <w:rsid w:val="00475853"/>
    <w:rsid w:val="00495494"/>
    <w:rsid w:val="004B2A68"/>
    <w:rsid w:val="004C7FE2"/>
    <w:rsid w:val="004D68BD"/>
    <w:rsid w:val="004F463C"/>
    <w:rsid w:val="00505FFB"/>
    <w:rsid w:val="00511944"/>
    <w:rsid w:val="00511959"/>
    <w:rsid w:val="00525B66"/>
    <w:rsid w:val="00576E1F"/>
    <w:rsid w:val="00580F56"/>
    <w:rsid w:val="0058556A"/>
    <w:rsid w:val="0059126A"/>
    <w:rsid w:val="00591C32"/>
    <w:rsid w:val="005939D7"/>
    <w:rsid w:val="005A509B"/>
    <w:rsid w:val="005D0A70"/>
    <w:rsid w:val="0060182C"/>
    <w:rsid w:val="00657F9F"/>
    <w:rsid w:val="0066663D"/>
    <w:rsid w:val="00681FAC"/>
    <w:rsid w:val="006821D0"/>
    <w:rsid w:val="0069294E"/>
    <w:rsid w:val="006A6020"/>
    <w:rsid w:val="006D5464"/>
    <w:rsid w:val="007035A4"/>
    <w:rsid w:val="0070752B"/>
    <w:rsid w:val="00717F32"/>
    <w:rsid w:val="00722B32"/>
    <w:rsid w:val="00723AF6"/>
    <w:rsid w:val="00733916"/>
    <w:rsid w:val="007431E3"/>
    <w:rsid w:val="00747C00"/>
    <w:rsid w:val="00764D98"/>
    <w:rsid w:val="007713F5"/>
    <w:rsid w:val="0077193F"/>
    <w:rsid w:val="007B7EB9"/>
    <w:rsid w:val="007E4761"/>
    <w:rsid w:val="007F33F0"/>
    <w:rsid w:val="00821F72"/>
    <w:rsid w:val="00826ABF"/>
    <w:rsid w:val="00830113"/>
    <w:rsid w:val="0083115D"/>
    <w:rsid w:val="00844A37"/>
    <w:rsid w:val="0085146F"/>
    <w:rsid w:val="00863554"/>
    <w:rsid w:val="00871213"/>
    <w:rsid w:val="00876BA2"/>
    <w:rsid w:val="008A2B7E"/>
    <w:rsid w:val="008C0F67"/>
    <w:rsid w:val="008C4327"/>
    <w:rsid w:val="008F655A"/>
    <w:rsid w:val="00911FF8"/>
    <w:rsid w:val="009139CA"/>
    <w:rsid w:val="009206DA"/>
    <w:rsid w:val="00924737"/>
    <w:rsid w:val="00924CE6"/>
    <w:rsid w:val="0093253B"/>
    <w:rsid w:val="00942495"/>
    <w:rsid w:val="00946E6A"/>
    <w:rsid w:val="00985C19"/>
    <w:rsid w:val="0099068E"/>
    <w:rsid w:val="009B5F6B"/>
    <w:rsid w:val="009B6C95"/>
    <w:rsid w:val="009C1C28"/>
    <w:rsid w:val="009D4411"/>
    <w:rsid w:val="009D5E4F"/>
    <w:rsid w:val="00A21579"/>
    <w:rsid w:val="00A54163"/>
    <w:rsid w:val="00A653BA"/>
    <w:rsid w:val="00A70B3C"/>
    <w:rsid w:val="00A905D3"/>
    <w:rsid w:val="00A92CB0"/>
    <w:rsid w:val="00AA6ACB"/>
    <w:rsid w:val="00AB53B9"/>
    <w:rsid w:val="00AE49B9"/>
    <w:rsid w:val="00AF3FB1"/>
    <w:rsid w:val="00B050DA"/>
    <w:rsid w:val="00B10D78"/>
    <w:rsid w:val="00B31109"/>
    <w:rsid w:val="00B314BB"/>
    <w:rsid w:val="00B36EC2"/>
    <w:rsid w:val="00B519A4"/>
    <w:rsid w:val="00B90E9F"/>
    <w:rsid w:val="00B940DC"/>
    <w:rsid w:val="00BB0422"/>
    <w:rsid w:val="00BB6EFF"/>
    <w:rsid w:val="00BC460A"/>
    <w:rsid w:val="00BF17DC"/>
    <w:rsid w:val="00C17912"/>
    <w:rsid w:val="00C239B9"/>
    <w:rsid w:val="00C26F6E"/>
    <w:rsid w:val="00C4783E"/>
    <w:rsid w:val="00C518A1"/>
    <w:rsid w:val="00C7194F"/>
    <w:rsid w:val="00C81C89"/>
    <w:rsid w:val="00C838ED"/>
    <w:rsid w:val="00CB4FAA"/>
    <w:rsid w:val="00D0165F"/>
    <w:rsid w:val="00D0368F"/>
    <w:rsid w:val="00D16F44"/>
    <w:rsid w:val="00D34A0D"/>
    <w:rsid w:val="00D350EC"/>
    <w:rsid w:val="00D51570"/>
    <w:rsid w:val="00D83E1A"/>
    <w:rsid w:val="00D8674C"/>
    <w:rsid w:val="00D91BFC"/>
    <w:rsid w:val="00DB395C"/>
    <w:rsid w:val="00DC136C"/>
    <w:rsid w:val="00DE232D"/>
    <w:rsid w:val="00DF01AB"/>
    <w:rsid w:val="00E70ED1"/>
    <w:rsid w:val="00E86F95"/>
    <w:rsid w:val="00E9091B"/>
    <w:rsid w:val="00EA07C4"/>
    <w:rsid w:val="00EA1D28"/>
    <w:rsid w:val="00EC447D"/>
    <w:rsid w:val="00EF1C5A"/>
    <w:rsid w:val="00EF2D4E"/>
    <w:rsid w:val="00F05EE9"/>
    <w:rsid w:val="00F118B6"/>
    <w:rsid w:val="00F12AAF"/>
    <w:rsid w:val="00F12D3F"/>
    <w:rsid w:val="00F1767C"/>
    <w:rsid w:val="00F867EA"/>
    <w:rsid w:val="00F91B4B"/>
    <w:rsid w:val="00F96E3A"/>
    <w:rsid w:val="00F979B8"/>
    <w:rsid w:val="00FA00EA"/>
    <w:rsid w:val="00FA4228"/>
    <w:rsid w:val="00FA6866"/>
    <w:rsid w:val="00FB445A"/>
    <w:rsid w:val="00FB4EEA"/>
    <w:rsid w:val="00FC3804"/>
    <w:rsid w:val="00FE6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11EA"/>
  <w15:docId w15:val="{7FADDD12-696A-45BD-8293-3B96190C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1D"/>
    <w:pPr>
      <w:spacing w:after="0" w:line="240" w:lineRule="auto"/>
    </w:pPr>
  </w:style>
  <w:style w:type="paragraph" w:styleId="Heading1">
    <w:name w:val="heading 1"/>
    <w:basedOn w:val="Normal"/>
    <w:next w:val="Normal"/>
    <w:link w:val="Heading1Char"/>
    <w:uiPriority w:val="9"/>
    <w:qFormat/>
    <w:rsid w:val="00A70B3C"/>
    <w:pPr>
      <w:keepNext/>
      <w:keepLines/>
      <w:numPr>
        <w:numId w:val="30"/>
      </w:numPr>
      <w:spacing w:line="276"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B4FAA"/>
    <w:pPr>
      <w:keepNext/>
      <w:keepLines/>
      <w:numPr>
        <w:ilvl w:val="1"/>
        <w:numId w:val="30"/>
      </w:numPr>
      <w:spacing w:line="276" w:lineRule="auto"/>
      <w:outlineLvl w:val="1"/>
    </w:pPr>
    <w:rPr>
      <w:rFonts w:eastAsiaTheme="majorEastAsia" w:cstheme="majorBidi"/>
      <w:bCs/>
      <w:sz w:val="28"/>
      <w:szCs w:val="26"/>
    </w:rPr>
  </w:style>
  <w:style w:type="paragraph" w:styleId="Heading3">
    <w:name w:val="heading 3"/>
    <w:basedOn w:val="Normal"/>
    <w:next w:val="Normal"/>
    <w:link w:val="Heading3Char"/>
    <w:qFormat/>
    <w:rsid w:val="00CB4FAA"/>
    <w:pPr>
      <w:keepNext/>
      <w:numPr>
        <w:ilvl w:val="2"/>
        <w:numId w:val="30"/>
      </w:numPr>
      <w:spacing w:line="276" w:lineRule="auto"/>
      <w:outlineLvl w:val="2"/>
    </w:pPr>
    <w:rPr>
      <w:rFonts w:eastAsia="Times New Roman" w:cs="Times New Roman"/>
      <w:b/>
      <w:sz w:val="24"/>
      <w:szCs w:val="20"/>
      <w:lang w:eastAsia="en-US"/>
    </w:rPr>
  </w:style>
  <w:style w:type="paragraph" w:styleId="Heading4">
    <w:name w:val="heading 4"/>
    <w:basedOn w:val="Normal"/>
    <w:next w:val="Normal"/>
    <w:link w:val="Heading4Char"/>
    <w:qFormat/>
    <w:rsid w:val="008C4327"/>
    <w:pPr>
      <w:keepNext/>
      <w:numPr>
        <w:ilvl w:val="3"/>
        <w:numId w:val="30"/>
      </w:numPr>
      <w:spacing w:before="120"/>
      <w:outlineLvl w:val="3"/>
    </w:pPr>
    <w:rPr>
      <w:rFonts w:ascii="Times New Roman" w:eastAsia="Times New Roman" w:hAnsi="Times New Roman" w:cs="Times New Roman"/>
      <w:b/>
      <w:sz w:val="24"/>
      <w:szCs w:val="20"/>
      <w:lang w:eastAsia="en-US"/>
    </w:rPr>
  </w:style>
  <w:style w:type="paragraph" w:styleId="Heading5">
    <w:name w:val="heading 5"/>
    <w:basedOn w:val="Normal"/>
    <w:next w:val="Normal"/>
    <w:link w:val="Heading5Char"/>
    <w:qFormat/>
    <w:rsid w:val="00826ABF"/>
    <w:pPr>
      <w:keepNext/>
      <w:numPr>
        <w:ilvl w:val="4"/>
        <w:numId w:val="30"/>
      </w:numPr>
      <w:outlineLvl w:val="4"/>
    </w:pPr>
    <w:rPr>
      <w:rFonts w:ascii="Times New Roman" w:eastAsia="Times New Roman" w:hAnsi="Times New Roman" w:cs="Times New Roman"/>
      <w:b/>
      <w:sz w:val="24"/>
      <w:szCs w:val="20"/>
      <w:lang w:eastAsia="en-US"/>
    </w:rPr>
  </w:style>
  <w:style w:type="paragraph" w:styleId="Heading6">
    <w:name w:val="heading 6"/>
    <w:basedOn w:val="Normal"/>
    <w:next w:val="Normal"/>
    <w:link w:val="Heading6Char"/>
    <w:qFormat/>
    <w:rsid w:val="008C4327"/>
    <w:pPr>
      <w:numPr>
        <w:ilvl w:val="5"/>
        <w:numId w:val="30"/>
      </w:numPr>
      <w:spacing w:before="240" w:after="60"/>
      <w:outlineLvl w:val="5"/>
    </w:pPr>
    <w:rPr>
      <w:rFonts w:ascii="Times New Roman" w:eastAsia="Times New Roman" w:hAnsi="Times New Roman" w:cs="Times New Roman"/>
      <w:b/>
      <w:bCs/>
      <w:color w:val="000000"/>
      <w:lang w:val="en-US" w:eastAsia="en-US"/>
    </w:rPr>
  </w:style>
  <w:style w:type="paragraph" w:styleId="Heading7">
    <w:name w:val="heading 7"/>
    <w:basedOn w:val="Normal"/>
    <w:next w:val="Normal"/>
    <w:link w:val="Heading7Char"/>
    <w:qFormat/>
    <w:rsid w:val="008C4327"/>
    <w:pPr>
      <w:numPr>
        <w:ilvl w:val="6"/>
        <w:numId w:val="30"/>
      </w:numPr>
      <w:spacing w:before="240" w:after="60"/>
      <w:outlineLvl w:val="6"/>
    </w:pPr>
    <w:rPr>
      <w:rFonts w:ascii="Times New Roman" w:eastAsia="Times New Roman" w:hAnsi="Times New Roman" w:cs="Times New Roman"/>
      <w:color w:val="000000"/>
      <w:sz w:val="24"/>
      <w:szCs w:val="24"/>
      <w:lang w:val="en-US" w:eastAsia="en-US"/>
    </w:rPr>
  </w:style>
  <w:style w:type="paragraph" w:styleId="Heading8">
    <w:name w:val="heading 8"/>
    <w:basedOn w:val="Normal"/>
    <w:next w:val="Normal"/>
    <w:link w:val="Heading8Char"/>
    <w:qFormat/>
    <w:rsid w:val="008C4327"/>
    <w:pPr>
      <w:numPr>
        <w:ilvl w:val="7"/>
        <w:numId w:val="30"/>
      </w:numPr>
      <w:spacing w:before="240" w:after="60"/>
      <w:outlineLvl w:val="7"/>
    </w:pPr>
    <w:rPr>
      <w:rFonts w:ascii="Times New Roman" w:eastAsia="Times New Roman" w:hAnsi="Times New Roman" w:cs="Times New Roman"/>
      <w:i/>
      <w:iCs/>
      <w:color w:val="000000"/>
      <w:sz w:val="24"/>
      <w:szCs w:val="24"/>
      <w:lang w:val="en-US" w:eastAsia="en-US"/>
    </w:rPr>
  </w:style>
  <w:style w:type="paragraph" w:styleId="Heading9">
    <w:name w:val="heading 9"/>
    <w:basedOn w:val="Normal"/>
    <w:next w:val="Normal"/>
    <w:link w:val="Heading9Char"/>
    <w:qFormat/>
    <w:rsid w:val="008C4327"/>
    <w:pPr>
      <w:numPr>
        <w:ilvl w:val="8"/>
        <w:numId w:val="30"/>
      </w:numPr>
      <w:spacing w:before="240" w:after="60"/>
      <w:outlineLvl w:val="8"/>
    </w:pPr>
    <w:rPr>
      <w:rFonts w:ascii="Arial" w:eastAsia="Times New Roman" w:hAnsi="Arial" w:cs="Arial"/>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9F"/>
    <w:pPr>
      <w:tabs>
        <w:tab w:val="center" w:pos="4513"/>
        <w:tab w:val="right" w:pos="9026"/>
      </w:tabs>
    </w:pPr>
  </w:style>
  <w:style w:type="character" w:customStyle="1" w:styleId="HeaderChar">
    <w:name w:val="Header Char"/>
    <w:basedOn w:val="DefaultParagraphFont"/>
    <w:link w:val="Header"/>
    <w:uiPriority w:val="99"/>
    <w:rsid w:val="00657F9F"/>
  </w:style>
  <w:style w:type="paragraph" w:styleId="Footer">
    <w:name w:val="footer"/>
    <w:basedOn w:val="Normal"/>
    <w:link w:val="FooterChar"/>
    <w:unhideWhenUsed/>
    <w:rsid w:val="00657F9F"/>
    <w:pPr>
      <w:tabs>
        <w:tab w:val="center" w:pos="4513"/>
        <w:tab w:val="right" w:pos="9026"/>
      </w:tabs>
    </w:pPr>
  </w:style>
  <w:style w:type="character" w:customStyle="1" w:styleId="FooterChar">
    <w:name w:val="Footer Char"/>
    <w:basedOn w:val="DefaultParagraphFont"/>
    <w:link w:val="Footer"/>
    <w:rsid w:val="00657F9F"/>
  </w:style>
  <w:style w:type="paragraph" w:styleId="BalloonText">
    <w:name w:val="Balloon Text"/>
    <w:basedOn w:val="Normal"/>
    <w:link w:val="BalloonTextChar"/>
    <w:uiPriority w:val="99"/>
    <w:semiHidden/>
    <w:unhideWhenUsed/>
    <w:rsid w:val="00657F9F"/>
    <w:rPr>
      <w:rFonts w:ascii="Tahoma" w:hAnsi="Tahoma" w:cs="Tahoma"/>
      <w:sz w:val="16"/>
      <w:szCs w:val="16"/>
    </w:rPr>
  </w:style>
  <w:style w:type="character" w:customStyle="1" w:styleId="BalloonTextChar">
    <w:name w:val="Balloon Text Char"/>
    <w:basedOn w:val="DefaultParagraphFont"/>
    <w:link w:val="BalloonText"/>
    <w:uiPriority w:val="99"/>
    <w:semiHidden/>
    <w:rsid w:val="00657F9F"/>
    <w:rPr>
      <w:rFonts w:ascii="Tahoma" w:hAnsi="Tahoma" w:cs="Tahoma"/>
      <w:sz w:val="16"/>
      <w:szCs w:val="16"/>
    </w:rPr>
  </w:style>
  <w:style w:type="table" w:styleId="TableGrid">
    <w:name w:val="Table Grid"/>
    <w:basedOn w:val="TableNormal"/>
    <w:uiPriority w:val="59"/>
    <w:rsid w:val="0065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136C"/>
    <w:pPr>
      <w:spacing w:after="0" w:line="240" w:lineRule="auto"/>
    </w:pPr>
    <w:rPr>
      <w:lang w:val="en-US" w:eastAsia="ja-JP"/>
    </w:rPr>
  </w:style>
  <w:style w:type="character" w:customStyle="1" w:styleId="NoSpacingChar">
    <w:name w:val="No Spacing Char"/>
    <w:basedOn w:val="DefaultParagraphFont"/>
    <w:link w:val="NoSpacing"/>
    <w:uiPriority w:val="1"/>
    <w:rsid w:val="00DC136C"/>
    <w:rPr>
      <w:lang w:val="en-US" w:eastAsia="ja-JP"/>
    </w:rPr>
  </w:style>
  <w:style w:type="character" w:customStyle="1" w:styleId="Heading1Char">
    <w:name w:val="Heading 1 Char"/>
    <w:basedOn w:val="DefaultParagraphFont"/>
    <w:link w:val="Heading1"/>
    <w:uiPriority w:val="9"/>
    <w:rsid w:val="00A70B3C"/>
    <w:rPr>
      <w:rFonts w:eastAsiaTheme="majorEastAsia" w:cstheme="majorBidi"/>
      <w:b/>
      <w:bCs/>
      <w:sz w:val="28"/>
      <w:szCs w:val="28"/>
    </w:rPr>
  </w:style>
  <w:style w:type="paragraph" w:customStyle="1" w:styleId="Style1">
    <w:name w:val="Style1"/>
    <w:basedOn w:val="Normal"/>
    <w:next w:val="Normal"/>
    <w:autoRedefine/>
    <w:qFormat/>
    <w:rsid w:val="00125C3A"/>
    <w:pPr>
      <w:ind w:left="360"/>
    </w:pPr>
    <w:rPr>
      <w:rFonts w:ascii="Arial" w:hAnsi="Arial"/>
      <w:b/>
      <w:sz w:val="24"/>
    </w:rPr>
  </w:style>
  <w:style w:type="paragraph" w:customStyle="1" w:styleId="Style2">
    <w:name w:val="Style2"/>
    <w:basedOn w:val="Normal"/>
    <w:next w:val="Normal"/>
    <w:qFormat/>
    <w:rsid w:val="003F2423"/>
    <w:pPr>
      <w:numPr>
        <w:ilvl w:val="1"/>
        <w:numId w:val="9"/>
      </w:numPr>
      <w:tabs>
        <w:tab w:val="left" w:pos="890"/>
      </w:tabs>
    </w:pPr>
    <w:rPr>
      <w:rFonts w:ascii="Arial" w:hAnsi="Arial"/>
    </w:rPr>
  </w:style>
  <w:style w:type="paragraph" w:customStyle="1" w:styleId="Style3">
    <w:name w:val="Style3"/>
    <w:basedOn w:val="Normal"/>
    <w:rsid w:val="0083115D"/>
    <w:pPr>
      <w:numPr>
        <w:ilvl w:val="2"/>
        <w:numId w:val="9"/>
      </w:numPr>
    </w:pPr>
    <w:rPr>
      <w:rFonts w:ascii="Arial" w:hAnsi="Arial"/>
    </w:rPr>
  </w:style>
  <w:style w:type="paragraph" w:customStyle="1" w:styleId="Style4">
    <w:name w:val="Style4"/>
    <w:basedOn w:val="Normal"/>
    <w:rsid w:val="003F5799"/>
    <w:pPr>
      <w:numPr>
        <w:ilvl w:val="3"/>
        <w:numId w:val="9"/>
      </w:numPr>
    </w:pPr>
  </w:style>
  <w:style w:type="character" w:styleId="Hyperlink">
    <w:name w:val="Hyperlink"/>
    <w:basedOn w:val="DefaultParagraphFont"/>
    <w:uiPriority w:val="99"/>
    <w:rsid w:val="00826ABF"/>
    <w:rPr>
      <w:color w:val="0000FF"/>
      <w:u w:val="single"/>
    </w:rPr>
  </w:style>
  <w:style w:type="character" w:customStyle="1" w:styleId="Heading5Char">
    <w:name w:val="Heading 5 Char"/>
    <w:basedOn w:val="DefaultParagraphFont"/>
    <w:link w:val="Heading5"/>
    <w:rsid w:val="00826ABF"/>
    <w:rPr>
      <w:rFonts w:ascii="Times New Roman" w:eastAsia="Times New Roman" w:hAnsi="Times New Roman" w:cs="Times New Roman"/>
      <w:b/>
      <w:sz w:val="24"/>
      <w:szCs w:val="20"/>
      <w:lang w:eastAsia="en-US"/>
    </w:rPr>
  </w:style>
  <w:style w:type="paragraph" w:styleId="ListBullet">
    <w:name w:val="List Bullet"/>
    <w:basedOn w:val="Normal"/>
    <w:autoRedefine/>
    <w:rsid w:val="00826ABF"/>
    <w:pPr>
      <w:numPr>
        <w:numId w:val="11"/>
      </w:numPr>
      <w:tabs>
        <w:tab w:val="left" w:pos="1191"/>
      </w:tabs>
      <w:autoSpaceDE w:val="0"/>
      <w:autoSpaceDN w:val="0"/>
      <w:adjustRightInd w:val="0"/>
    </w:pPr>
    <w:rPr>
      <w:rFonts w:ascii="Arial" w:eastAsia="Times New Roman" w:hAnsi="Arial" w:cs="Times New Roman"/>
      <w:szCs w:val="20"/>
      <w:lang w:eastAsia="en-US"/>
    </w:rPr>
  </w:style>
  <w:style w:type="paragraph" w:customStyle="1" w:styleId="boldnormal">
    <w:name w:val="bold normal"/>
    <w:rsid w:val="00826ABF"/>
    <w:pPr>
      <w:autoSpaceDE w:val="0"/>
      <w:autoSpaceDN w:val="0"/>
      <w:adjustRightInd w:val="0"/>
      <w:spacing w:before="240" w:after="0" w:line="240" w:lineRule="auto"/>
    </w:pPr>
    <w:rPr>
      <w:rFonts w:ascii="Times New Roman" w:eastAsia="Times New Roman" w:hAnsi="Times New Roman" w:cs="Times New Roman"/>
      <w:b/>
      <w:bCs/>
      <w:color w:val="000000"/>
      <w:sz w:val="20"/>
      <w:szCs w:val="20"/>
      <w:lang w:eastAsia="en-US"/>
    </w:rPr>
  </w:style>
  <w:style w:type="paragraph" w:styleId="ListParagraph">
    <w:name w:val="List Paragraph"/>
    <w:basedOn w:val="Normal"/>
    <w:uiPriority w:val="34"/>
    <w:qFormat/>
    <w:rsid w:val="004D68BD"/>
    <w:pPr>
      <w:ind w:left="720"/>
      <w:contextualSpacing/>
    </w:pPr>
  </w:style>
  <w:style w:type="character" w:customStyle="1" w:styleId="Heading2Char">
    <w:name w:val="Heading 2 Char"/>
    <w:basedOn w:val="DefaultParagraphFont"/>
    <w:link w:val="Heading2"/>
    <w:uiPriority w:val="9"/>
    <w:rsid w:val="00CB4FAA"/>
    <w:rPr>
      <w:rFonts w:eastAsiaTheme="majorEastAsia" w:cstheme="majorBidi"/>
      <w:bCs/>
      <w:sz w:val="28"/>
      <w:szCs w:val="26"/>
    </w:rPr>
  </w:style>
  <w:style w:type="character" w:customStyle="1" w:styleId="Heading3Char">
    <w:name w:val="Heading 3 Char"/>
    <w:basedOn w:val="DefaultParagraphFont"/>
    <w:link w:val="Heading3"/>
    <w:rsid w:val="00CB4FAA"/>
    <w:rPr>
      <w:rFonts w:eastAsia="Times New Roman" w:cs="Times New Roman"/>
      <w:b/>
      <w:sz w:val="24"/>
      <w:szCs w:val="20"/>
      <w:lang w:eastAsia="en-US"/>
    </w:rPr>
  </w:style>
  <w:style w:type="character" w:customStyle="1" w:styleId="Heading4Char">
    <w:name w:val="Heading 4 Char"/>
    <w:basedOn w:val="DefaultParagraphFont"/>
    <w:link w:val="Heading4"/>
    <w:rsid w:val="008C432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rsid w:val="008C4327"/>
    <w:rPr>
      <w:rFonts w:ascii="Times New Roman" w:eastAsia="Times New Roman" w:hAnsi="Times New Roman" w:cs="Times New Roman"/>
      <w:b/>
      <w:bCs/>
      <w:color w:val="000000"/>
      <w:lang w:val="en-US" w:eastAsia="en-US"/>
    </w:rPr>
  </w:style>
  <w:style w:type="character" w:customStyle="1" w:styleId="Heading7Char">
    <w:name w:val="Heading 7 Char"/>
    <w:basedOn w:val="DefaultParagraphFont"/>
    <w:link w:val="Heading7"/>
    <w:rsid w:val="008C4327"/>
    <w:rPr>
      <w:rFonts w:ascii="Times New Roman" w:eastAsia="Times New Roman" w:hAnsi="Times New Roman" w:cs="Times New Roman"/>
      <w:color w:val="000000"/>
      <w:sz w:val="24"/>
      <w:szCs w:val="24"/>
      <w:lang w:val="en-US" w:eastAsia="en-US"/>
    </w:rPr>
  </w:style>
  <w:style w:type="character" w:customStyle="1" w:styleId="Heading8Char">
    <w:name w:val="Heading 8 Char"/>
    <w:basedOn w:val="DefaultParagraphFont"/>
    <w:link w:val="Heading8"/>
    <w:rsid w:val="008C4327"/>
    <w:rPr>
      <w:rFonts w:ascii="Times New Roman" w:eastAsia="Times New Roman" w:hAnsi="Times New Roman" w:cs="Times New Roman"/>
      <w:i/>
      <w:iCs/>
      <w:color w:val="000000"/>
      <w:sz w:val="24"/>
      <w:szCs w:val="24"/>
      <w:lang w:val="en-US" w:eastAsia="en-US"/>
    </w:rPr>
  </w:style>
  <w:style w:type="character" w:customStyle="1" w:styleId="Heading9Char">
    <w:name w:val="Heading 9 Char"/>
    <w:basedOn w:val="DefaultParagraphFont"/>
    <w:link w:val="Heading9"/>
    <w:rsid w:val="008C4327"/>
    <w:rPr>
      <w:rFonts w:ascii="Arial" w:eastAsia="Times New Roman" w:hAnsi="Arial" w:cs="Arial"/>
      <w:color w:val="000000"/>
      <w:lang w:val="en-US" w:eastAsia="en-US"/>
    </w:rPr>
  </w:style>
  <w:style w:type="character" w:styleId="CommentReference">
    <w:name w:val="annotation reference"/>
    <w:basedOn w:val="DefaultParagraphFont"/>
    <w:uiPriority w:val="99"/>
    <w:semiHidden/>
    <w:unhideWhenUsed/>
    <w:rsid w:val="009D4411"/>
    <w:rPr>
      <w:sz w:val="16"/>
      <w:szCs w:val="16"/>
    </w:rPr>
  </w:style>
  <w:style w:type="paragraph" w:styleId="CommentText">
    <w:name w:val="annotation text"/>
    <w:basedOn w:val="Normal"/>
    <w:link w:val="CommentTextChar"/>
    <w:uiPriority w:val="99"/>
    <w:semiHidden/>
    <w:unhideWhenUsed/>
    <w:rsid w:val="009D4411"/>
    <w:rPr>
      <w:sz w:val="20"/>
      <w:szCs w:val="20"/>
    </w:rPr>
  </w:style>
  <w:style w:type="character" w:customStyle="1" w:styleId="CommentTextChar">
    <w:name w:val="Comment Text Char"/>
    <w:basedOn w:val="DefaultParagraphFont"/>
    <w:link w:val="CommentText"/>
    <w:uiPriority w:val="99"/>
    <w:semiHidden/>
    <w:rsid w:val="009D4411"/>
    <w:rPr>
      <w:sz w:val="20"/>
      <w:szCs w:val="20"/>
    </w:rPr>
  </w:style>
  <w:style w:type="paragraph" w:styleId="CommentSubject">
    <w:name w:val="annotation subject"/>
    <w:basedOn w:val="CommentText"/>
    <w:next w:val="CommentText"/>
    <w:link w:val="CommentSubjectChar"/>
    <w:uiPriority w:val="99"/>
    <w:semiHidden/>
    <w:unhideWhenUsed/>
    <w:rsid w:val="009D4411"/>
    <w:rPr>
      <w:b/>
      <w:bCs/>
    </w:rPr>
  </w:style>
  <w:style w:type="character" w:customStyle="1" w:styleId="CommentSubjectChar">
    <w:name w:val="Comment Subject Char"/>
    <w:basedOn w:val="CommentTextChar"/>
    <w:link w:val="CommentSubject"/>
    <w:uiPriority w:val="99"/>
    <w:semiHidden/>
    <w:rsid w:val="009D4411"/>
    <w:rPr>
      <w:b/>
      <w:bCs/>
      <w:sz w:val="20"/>
      <w:szCs w:val="20"/>
    </w:rPr>
  </w:style>
  <w:style w:type="paragraph" w:customStyle="1" w:styleId="NISBodyText">
    <w:name w:val="NIS Body Text"/>
    <w:basedOn w:val="Normal"/>
    <w:link w:val="NISBodyTextChar"/>
    <w:qFormat/>
    <w:rsid w:val="00D91BFC"/>
    <w:rPr>
      <w:rFonts w:eastAsiaTheme="minorHAnsi" w:cstheme="minorHAnsi"/>
      <w:color w:val="000000"/>
      <w:lang w:eastAsia="en-US"/>
    </w:rPr>
  </w:style>
  <w:style w:type="character" w:customStyle="1" w:styleId="NISBodyTextChar">
    <w:name w:val="NIS Body Text Char"/>
    <w:basedOn w:val="DefaultParagraphFont"/>
    <w:link w:val="NISBodyText"/>
    <w:rsid w:val="00D91BFC"/>
    <w:rPr>
      <w:rFonts w:eastAsiaTheme="minorHAnsi" w:cstheme="minorHAnsi"/>
      <w:color w:val="000000"/>
      <w:lang w:eastAsia="en-US"/>
    </w:rPr>
  </w:style>
  <w:style w:type="paragraph" w:customStyle="1" w:styleId="Default">
    <w:name w:val="Default"/>
    <w:rsid w:val="009D5E4F"/>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346FA1"/>
    <w:pPr>
      <w:spacing w:after="100"/>
    </w:pPr>
  </w:style>
  <w:style w:type="paragraph" w:styleId="Revision">
    <w:name w:val="Revision"/>
    <w:hidden/>
    <w:uiPriority w:val="99"/>
    <w:semiHidden/>
    <w:rsid w:val="00717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BD8B-409D-4BF1-88E8-2190D30A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1363</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Suzy Tienko</dc:creator>
  <cp:lastModifiedBy>Sutton, Peter</cp:lastModifiedBy>
  <cp:revision>2</cp:revision>
  <cp:lastPrinted>2023-06-27T14:03:00Z</cp:lastPrinted>
  <dcterms:created xsi:type="dcterms:W3CDTF">2024-10-01T13:15:00Z</dcterms:created>
  <dcterms:modified xsi:type="dcterms:W3CDTF">2024-10-01T13:15:00Z</dcterms:modified>
</cp:coreProperties>
</file>